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0B15" w14:textId="1B475029" w:rsidR="00E55121" w:rsidRPr="00072AA8" w:rsidRDefault="00E55121" w:rsidP="009D6F07">
      <w:pPr>
        <w:pStyle w:val="Otsikko1"/>
        <w:numPr>
          <w:ilvl w:val="0"/>
          <w:numId w:val="0"/>
        </w:numPr>
        <w:rPr>
          <w:rFonts w:ascii="Aptos" w:hAnsi="Aptos"/>
        </w:rPr>
      </w:pPr>
      <w:bookmarkStart w:id="0" w:name="_Toc223430453"/>
      <w:r>
        <w:rPr>
          <w:rFonts w:ascii="Aptos" w:hAnsi="Aptos"/>
        </w:rPr>
        <w:t>Bilaga till verksamhetsenhetens plan för läkemedelsbehandling;</w:t>
      </w:r>
      <w:r>
        <w:rPr>
          <w:rFonts w:ascii="Aptos" w:hAnsi="Aptos"/>
        </w:rPr>
        <w:br/>
        <w:t>Beskrivning av begränsade läkemedelsförråd</w:t>
      </w:r>
      <w:bookmarkEnd w:id="0"/>
    </w:p>
    <w:p w14:paraId="7439170B" w14:textId="77777777" w:rsidR="00E55121" w:rsidRPr="00072AA8" w:rsidRDefault="00E55121" w:rsidP="00E55121">
      <w:pPr>
        <w:pStyle w:val="Otsikko1"/>
        <w:numPr>
          <w:ilvl w:val="0"/>
          <w:numId w:val="0"/>
        </w:numPr>
        <w:ind w:left="680" w:hanging="680"/>
        <w:rPr>
          <w:rFonts w:ascii="Aptos" w:hAnsi="Aptos"/>
        </w:rPr>
      </w:pPr>
    </w:p>
    <w:p w14:paraId="4D35E8D9" w14:textId="77777777" w:rsidR="00E55121" w:rsidRPr="00072AA8" w:rsidRDefault="00E55121" w:rsidP="00E55121">
      <w:pPr>
        <w:pStyle w:val="Otsikko1"/>
        <w:numPr>
          <w:ilvl w:val="0"/>
          <w:numId w:val="0"/>
        </w:numPr>
        <w:ind w:left="680" w:hanging="680"/>
        <w:rPr>
          <w:rFonts w:ascii="Aptos" w:hAnsi="Aptos"/>
        </w:rPr>
      </w:pPr>
      <w:bookmarkStart w:id="1" w:name="_Toc223430454"/>
      <w:r>
        <w:rPr>
          <w:rFonts w:ascii="Aptos" w:hAnsi="Aptos"/>
        </w:rPr>
        <w:t>Innehåll</w:t>
      </w:r>
      <w:bookmarkEnd w:id="1"/>
      <w:r>
        <w:rPr>
          <w:rFonts w:ascii="Aptos" w:hAnsi="Aptos"/>
        </w:rPr>
        <w:tab/>
      </w:r>
    </w:p>
    <w:p w14:paraId="62A20187" w14:textId="008346D6" w:rsidR="004D0E49" w:rsidRDefault="00E55121">
      <w:pPr>
        <w:pStyle w:val="Sisluet1"/>
        <w:tabs>
          <w:tab w:val="right" w:leader="dot" w:pos="9912"/>
        </w:tabs>
        <w:rPr>
          <w:rFonts w:eastAsiaTheme="minorEastAsia" w:cstheme="minorBidi"/>
          <w:noProof/>
          <w:kern w:val="2"/>
          <w:szCs w:val="24"/>
          <w:lang w:val="fi-FI" w:eastAsia="fi-FI"/>
          <w14:ligatures w14:val="standardContextual"/>
        </w:rPr>
      </w:pPr>
      <w:r w:rsidRPr="00072AA8">
        <w:rPr>
          <w:rFonts w:ascii="Aptos" w:hAnsi="Aptos"/>
        </w:rPr>
        <w:fldChar w:fldCharType="begin"/>
      </w:r>
      <w:r w:rsidRPr="00072AA8">
        <w:rPr>
          <w:rFonts w:ascii="Aptos" w:hAnsi="Aptos"/>
        </w:rPr>
        <w:instrText xml:space="preserve"> TOC \o "1-2" \h \z \u </w:instrText>
      </w:r>
      <w:r w:rsidRPr="00072AA8">
        <w:rPr>
          <w:rFonts w:ascii="Aptos" w:hAnsi="Aptos"/>
        </w:rPr>
        <w:fldChar w:fldCharType="separate"/>
      </w:r>
      <w:hyperlink w:anchor="_Toc223430453" w:history="1">
        <w:r w:rsidR="004D0E49" w:rsidRPr="000E232E">
          <w:rPr>
            <w:rStyle w:val="Hyperlinkki"/>
            <w:rFonts w:ascii="Aptos" w:hAnsi="Aptos"/>
            <w:noProof/>
          </w:rPr>
          <w:t>Bilaga till verksamhetsenhetens plan för läkemedelsbehandling; Beskrivning av begränsade läkemedelsförråd</w:t>
        </w:r>
        <w:r w:rsidR="004D0E49">
          <w:rPr>
            <w:noProof/>
            <w:webHidden/>
          </w:rPr>
          <w:tab/>
        </w:r>
        <w:r w:rsidR="004D0E49">
          <w:rPr>
            <w:noProof/>
            <w:webHidden/>
          </w:rPr>
          <w:fldChar w:fldCharType="begin"/>
        </w:r>
        <w:r w:rsidR="004D0E49">
          <w:rPr>
            <w:noProof/>
            <w:webHidden/>
          </w:rPr>
          <w:instrText xml:space="preserve"> PAGEREF _Toc223430453 \h </w:instrText>
        </w:r>
        <w:r w:rsidR="004D0E49">
          <w:rPr>
            <w:noProof/>
            <w:webHidden/>
          </w:rPr>
        </w:r>
        <w:r w:rsidR="004D0E49">
          <w:rPr>
            <w:noProof/>
            <w:webHidden/>
          </w:rPr>
          <w:fldChar w:fldCharType="separate"/>
        </w:r>
        <w:r w:rsidR="004D0E49">
          <w:rPr>
            <w:noProof/>
            <w:webHidden/>
          </w:rPr>
          <w:t>1</w:t>
        </w:r>
        <w:r w:rsidR="004D0E49">
          <w:rPr>
            <w:noProof/>
            <w:webHidden/>
          </w:rPr>
          <w:fldChar w:fldCharType="end"/>
        </w:r>
      </w:hyperlink>
    </w:p>
    <w:p w14:paraId="7C2186DC" w14:textId="28E43035" w:rsidR="004D0E49" w:rsidRDefault="004D0E49">
      <w:pPr>
        <w:pStyle w:val="Sisluet1"/>
        <w:tabs>
          <w:tab w:val="right" w:leader="dot" w:pos="9912"/>
        </w:tabs>
        <w:rPr>
          <w:rFonts w:eastAsiaTheme="minorEastAsia" w:cstheme="minorBidi"/>
          <w:noProof/>
          <w:kern w:val="2"/>
          <w:szCs w:val="24"/>
          <w:lang w:val="fi-FI" w:eastAsia="fi-FI"/>
          <w14:ligatures w14:val="standardContextual"/>
        </w:rPr>
      </w:pPr>
      <w:hyperlink w:anchor="_Toc223430454" w:history="1">
        <w:r w:rsidRPr="000E232E">
          <w:rPr>
            <w:rStyle w:val="Hyperlinkki"/>
            <w:rFonts w:ascii="Aptos" w:hAnsi="Aptos"/>
            <w:noProof/>
          </w:rPr>
          <w:t>Innehåll</w:t>
        </w:r>
        <w:r>
          <w:rPr>
            <w:noProof/>
            <w:webHidden/>
          </w:rPr>
          <w:tab/>
        </w:r>
        <w:r>
          <w:rPr>
            <w:noProof/>
            <w:webHidden/>
          </w:rPr>
          <w:fldChar w:fldCharType="begin"/>
        </w:r>
        <w:r>
          <w:rPr>
            <w:noProof/>
            <w:webHidden/>
          </w:rPr>
          <w:instrText xml:space="preserve"> PAGEREF _Toc223430454 \h </w:instrText>
        </w:r>
        <w:r>
          <w:rPr>
            <w:noProof/>
            <w:webHidden/>
          </w:rPr>
        </w:r>
        <w:r>
          <w:rPr>
            <w:noProof/>
            <w:webHidden/>
          </w:rPr>
          <w:fldChar w:fldCharType="separate"/>
        </w:r>
        <w:r>
          <w:rPr>
            <w:noProof/>
            <w:webHidden/>
          </w:rPr>
          <w:t>1</w:t>
        </w:r>
        <w:r>
          <w:rPr>
            <w:noProof/>
            <w:webHidden/>
          </w:rPr>
          <w:fldChar w:fldCharType="end"/>
        </w:r>
      </w:hyperlink>
    </w:p>
    <w:p w14:paraId="2D3F9890" w14:textId="6876EF1D" w:rsidR="004D0E49" w:rsidRDefault="004D0E49">
      <w:pPr>
        <w:pStyle w:val="Sisluet2"/>
        <w:tabs>
          <w:tab w:val="right" w:leader="dot" w:pos="9912"/>
        </w:tabs>
        <w:rPr>
          <w:rFonts w:eastAsiaTheme="minorEastAsia" w:cstheme="minorBidi"/>
          <w:noProof/>
          <w:kern w:val="2"/>
          <w:szCs w:val="24"/>
          <w:lang w:val="fi-FI" w:eastAsia="fi-FI"/>
          <w14:ligatures w14:val="standardContextual"/>
        </w:rPr>
      </w:pPr>
      <w:hyperlink w:anchor="_Toc223430455" w:history="1">
        <w:r w:rsidRPr="000E232E">
          <w:rPr>
            <w:rStyle w:val="Hyperlinkki"/>
            <w:rFonts w:ascii="Aptos" w:hAnsi="Aptos"/>
            <w:noProof/>
          </w:rPr>
          <w:t>Inledning</w:t>
        </w:r>
        <w:r>
          <w:rPr>
            <w:noProof/>
            <w:webHidden/>
          </w:rPr>
          <w:tab/>
        </w:r>
        <w:r>
          <w:rPr>
            <w:noProof/>
            <w:webHidden/>
          </w:rPr>
          <w:fldChar w:fldCharType="begin"/>
        </w:r>
        <w:r>
          <w:rPr>
            <w:noProof/>
            <w:webHidden/>
          </w:rPr>
          <w:instrText xml:space="preserve"> PAGEREF _Toc223430455 \h </w:instrText>
        </w:r>
        <w:r>
          <w:rPr>
            <w:noProof/>
            <w:webHidden/>
          </w:rPr>
        </w:r>
        <w:r>
          <w:rPr>
            <w:noProof/>
            <w:webHidden/>
          </w:rPr>
          <w:fldChar w:fldCharType="separate"/>
        </w:r>
        <w:r>
          <w:rPr>
            <w:noProof/>
            <w:webHidden/>
          </w:rPr>
          <w:t>2</w:t>
        </w:r>
        <w:r>
          <w:rPr>
            <w:noProof/>
            <w:webHidden/>
          </w:rPr>
          <w:fldChar w:fldCharType="end"/>
        </w:r>
      </w:hyperlink>
    </w:p>
    <w:p w14:paraId="7BCCA2DA" w14:textId="288E8102"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56" w:history="1">
        <w:r w:rsidRPr="000E232E">
          <w:rPr>
            <w:rStyle w:val="Hyperlinkki"/>
            <w:rFonts w:ascii="Aptos" w:hAnsi="Aptos"/>
            <w:noProof/>
          </w:rPr>
          <w:t>1</w:t>
        </w:r>
        <w:r>
          <w:rPr>
            <w:rFonts w:eastAsiaTheme="minorEastAsia" w:cstheme="minorBidi"/>
            <w:noProof/>
            <w:kern w:val="2"/>
            <w:szCs w:val="24"/>
            <w:lang w:val="fi-FI" w:eastAsia="fi-FI"/>
            <w14:ligatures w14:val="standardContextual"/>
          </w:rPr>
          <w:tab/>
        </w:r>
        <w:r w:rsidRPr="000E232E">
          <w:rPr>
            <w:rStyle w:val="Hyperlinkki"/>
            <w:rFonts w:ascii="Aptos" w:hAnsi="Aptos"/>
            <w:noProof/>
          </w:rPr>
          <w:t>Beskrivning av verksamhetsenhetens lokaler</w:t>
        </w:r>
        <w:r>
          <w:rPr>
            <w:noProof/>
            <w:webHidden/>
          </w:rPr>
          <w:tab/>
        </w:r>
        <w:r>
          <w:rPr>
            <w:noProof/>
            <w:webHidden/>
          </w:rPr>
          <w:fldChar w:fldCharType="begin"/>
        </w:r>
        <w:r>
          <w:rPr>
            <w:noProof/>
            <w:webHidden/>
          </w:rPr>
          <w:instrText xml:space="preserve"> PAGEREF _Toc223430456 \h </w:instrText>
        </w:r>
        <w:r>
          <w:rPr>
            <w:noProof/>
            <w:webHidden/>
          </w:rPr>
        </w:r>
        <w:r>
          <w:rPr>
            <w:noProof/>
            <w:webHidden/>
          </w:rPr>
          <w:fldChar w:fldCharType="separate"/>
        </w:r>
        <w:r>
          <w:rPr>
            <w:noProof/>
            <w:webHidden/>
          </w:rPr>
          <w:t>3</w:t>
        </w:r>
        <w:r>
          <w:rPr>
            <w:noProof/>
            <w:webHidden/>
          </w:rPr>
          <w:fldChar w:fldCharType="end"/>
        </w:r>
      </w:hyperlink>
    </w:p>
    <w:p w14:paraId="74907D87" w14:textId="293E61F1"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57" w:history="1">
        <w:r w:rsidRPr="000E232E">
          <w:rPr>
            <w:rStyle w:val="Hyperlinkki"/>
            <w:rFonts w:ascii="Aptos" w:hAnsi="Aptos"/>
            <w:noProof/>
          </w:rPr>
          <w:t>2</w:t>
        </w:r>
        <w:r>
          <w:rPr>
            <w:rFonts w:eastAsiaTheme="minorEastAsia" w:cstheme="minorBidi"/>
            <w:noProof/>
            <w:kern w:val="2"/>
            <w:szCs w:val="24"/>
            <w:lang w:val="fi-FI" w:eastAsia="fi-FI"/>
            <w14:ligatures w14:val="standardContextual"/>
          </w:rPr>
          <w:tab/>
        </w:r>
        <w:r w:rsidRPr="000E232E">
          <w:rPr>
            <w:rStyle w:val="Hyperlinkki"/>
            <w:rFonts w:ascii="Aptos" w:hAnsi="Aptos"/>
            <w:noProof/>
          </w:rPr>
          <w:t>Läkemedelsurval som motsvarar behovet av läkemedelsbehandling vid enheten</w:t>
        </w:r>
        <w:r>
          <w:rPr>
            <w:noProof/>
            <w:webHidden/>
          </w:rPr>
          <w:tab/>
        </w:r>
        <w:r>
          <w:rPr>
            <w:noProof/>
            <w:webHidden/>
          </w:rPr>
          <w:fldChar w:fldCharType="begin"/>
        </w:r>
        <w:r>
          <w:rPr>
            <w:noProof/>
            <w:webHidden/>
          </w:rPr>
          <w:instrText xml:space="preserve"> PAGEREF _Toc223430457 \h </w:instrText>
        </w:r>
        <w:r>
          <w:rPr>
            <w:noProof/>
            <w:webHidden/>
          </w:rPr>
        </w:r>
        <w:r>
          <w:rPr>
            <w:noProof/>
            <w:webHidden/>
          </w:rPr>
          <w:fldChar w:fldCharType="separate"/>
        </w:r>
        <w:r>
          <w:rPr>
            <w:noProof/>
            <w:webHidden/>
          </w:rPr>
          <w:t>4</w:t>
        </w:r>
        <w:r>
          <w:rPr>
            <w:noProof/>
            <w:webHidden/>
          </w:rPr>
          <w:fldChar w:fldCharType="end"/>
        </w:r>
      </w:hyperlink>
    </w:p>
    <w:p w14:paraId="662C9974" w14:textId="0F0FB30A"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58" w:history="1">
        <w:r w:rsidRPr="000E232E">
          <w:rPr>
            <w:rStyle w:val="Hyperlinkki"/>
            <w:rFonts w:ascii="Aptos" w:hAnsi="Aptos"/>
            <w:noProof/>
          </w:rPr>
          <w:t>3</w:t>
        </w:r>
        <w:r>
          <w:rPr>
            <w:rFonts w:eastAsiaTheme="minorEastAsia" w:cstheme="minorBidi"/>
            <w:noProof/>
            <w:kern w:val="2"/>
            <w:szCs w:val="24"/>
            <w:lang w:val="fi-FI" w:eastAsia="fi-FI"/>
            <w14:ligatures w14:val="standardContextual"/>
          </w:rPr>
          <w:tab/>
        </w:r>
        <w:r w:rsidRPr="000E232E">
          <w:rPr>
            <w:rStyle w:val="Hyperlinkki"/>
            <w:rFonts w:ascii="Aptos" w:hAnsi="Aptos"/>
            <w:noProof/>
          </w:rPr>
          <w:t>Anskaffning av läkemedel och registrering av de läkemedel som skaffats</w:t>
        </w:r>
        <w:r>
          <w:rPr>
            <w:noProof/>
            <w:webHidden/>
          </w:rPr>
          <w:tab/>
        </w:r>
        <w:r>
          <w:rPr>
            <w:noProof/>
            <w:webHidden/>
          </w:rPr>
          <w:fldChar w:fldCharType="begin"/>
        </w:r>
        <w:r>
          <w:rPr>
            <w:noProof/>
            <w:webHidden/>
          </w:rPr>
          <w:instrText xml:space="preserve"> PAGEREF _Toc223430458 \h </w:instrText>
        </w:r>
        <w:r>
          <w:rPr>
            <w:noProof/>
            <w:webHidden/>
          </w:rPr>
        </w:r>
        <w:r>
          <w:rPr>
            <w:noProof/>
            <w:webHidden/>
          </w:rPr>
          <w:fldChar w:fldCharType="separate"/>
        </w:r>
        <w:r>
          <w:rPr>
            <w:noProof/>
            <w:webHidden/>
          </w:rPr>
          <w:t>5</w:t>
        </w:r>
        <w:r>
          <w:rPr>
            <w:noProof/>
            <w:webHidden/>
          </w:rPr>
          <w:fldChar w:fldCharType="end"/>
        </w:r>
      </w:hyperlink>
    </w:p>
    <w:p w14:paraId="5807E941" w14:textId="0165DFEF"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59" w:history="1">
        <w:r w:rsidRPr="000E232E">
          <w:rPr>
            <w:rStyle w:val="Hyperlinkki"/>
            <w:rFonts w:ascii="Aptos" w:hAnsi="Aptos"/>
            <w:noProof/>
          </w:rPr>
          <w:t>4</w:t>
        </w:r>
        <w:r>
          <w:rPr>
            <w:rFonts w:eastAsiaTheme="minorEastAsia" w:cstheme="minorBidi"/>
            <w:noProof/>
            <w:kern w:val="2"/>
            <w:szCs w:val="24"/>
            <w:lang w:val="fi-FI" w:eastAsia="fi-FI"/>
            <w14:ligatures w14:val="standardContextual"/>
          </w:rPr>
          <w:tab/>
        </w:r>
        <w:r w:rsidRPr="000E232E">
          <w:rPr>
            <w:rStyle w:val="Hyperlinkki"/>
            <w:rFonts w:ascii="Aptos" w:hAnsi="Aptos"/>
            <w:noProof/>
          </w:rPr>
          <w:t>Förvaring och iordningställande av läkemedel</w:t>
        </w:r>
        <w:r>
          <w:rPr>
            <w:noProof/>
            <w:webHidden/>
          </w:rPr>
          <w:tab/>
        </w:r>
        <w:r>
          <w:rPr>
            <w:noProof/>
            <w:webHidden/>
          </w:rPr>
          <w:fldChar w:fldCharType="begin"/>
        </w:r>
        <w:r>
          <w:rPr>
            <w:noProof/>
            <w:webHidden/>
          </w:rPr>
          <w:instrText xml:space="preserve"> PAGEREF _Toc223430459 \h </w:instrText>
        </w:r>
        <w:r>
          <w:rPr>
            <w:noProof/>
            <w:webHidden/>
          </w:rPr>
        </w:r>
        <w:r>
          <w:rPr>
            <w:noProof/>
            <w:webHidden/>
          </w:rPr>
          <w:fldChar w:fldCharType="separate"/>
        </w:r>
        <w:r>
          <w:rPr>
            <w:noProof/>
            <w:webHidden/>
          </w:rPr>
          <w:t>6</w:t>
        </w:r>
        <w:r>
          <w:rPr>
            <w:noProof/>
            <w:webHidden/>
          </w:rPr>
          <w:fldChar w:fldCharType="end"/>
        </w:r>
      </w:hyperlink>
    </w:p>
    <w:p w14:paraId="428C54F4" w14:textId="610BCE55"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60" w:history="1">
        <w:r w:rsidRPr="000E232E">
          <w:rPr>
            <w:rStyle w:val="Hyperlinkki"/>
            <w:rFonts w:ascii="Aptos" w:hAnsi="Aptos"/>
            <w:noProof/>
          </w:rPr>
          <w:t>5</w:t>
        </w:r>
        <w:r>
          <w:rPr>
            <w:rFonts w:eastAsiaTheme="minorEastAsia" w:cstheme="minorBidi"/>
            <w:noProof/>
            <w:kern w:val="2"/>
            <w:szCs w:val="24"/>
            <w:lang w:val="fi-FI" w:eastAsia="fi-FI"/>
            <w14:ligatures w14:val="standardContextual"/>
          </w:rPr>
          <w:tab/>
        </w:r>
        <w:r w:rsidRPr="000E232E">
          <w:rPr>
            <w:rStyle w:val="Hyperlinkki"/>
            <w:rFonts w:ascii="Aptos" w:hAnsi="Aptos"/>
            <w:noProof/>
          </w:rPr>
          <w:t>Läkemedelsförsörjning och läkemedelsbehandling</w:t>
        </w:r>
        <w:r>
          <w:rPr>
            <w:noProof/>
            <w:webHidden/>
          </w:rPr>
          <w:tab/>
        </w:r>
        <w:r>
          <w:rPr>
            <w:noProof/>
            <w:webHidden/>
          </w:rPr>
          <w:fldChar w:fldCharType="begin"/>
        </w:r>
        <w:r>
          <w:rPr>
            <w:noProof/>
            <w:webHidden/>
          </w:rPr>
          <w:instrText xml:space="preserve"> PAGEREF _Toc223430460 \h </w:instrText>
        </w:r>
        <w:r>
          <w:rPr>
            <w:noProof/>
            <w:webHidden/>
          </w:rPr>
        </w:r>
        <w:r>
          <w:rPr>
            <w:noProof/>
            <w:webHidden/>
          </w:rPr>
          <w:fldChar w:fldCharType="separate"/>
        </w:r>
        <w:r>
          <w:rPr>
            <w:noProof/>
            <w:webHidden/>
          </w:rPr>
          <w:t>7</w:t>
        </w:r>
        <w:r>
          <w:rPr>
            <w:noProof/>
            <w:webHidden/>
          </w:rPr>
          <w:fldChar w:fldCharType="end"/>
        </w:r>
      </w:hyperlink>
    </w:p>
    <w:p w14:paraId="1CA3F586" w14:textId="5B99BA70"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61" w:history="1">
        <w:r w:rsidRPr="000E232E">
          <w:rPr>
            <w:rStyle w:val="Hyperlinkki"/>
            <w:rFonts w:ascii="Aptos" w:hAnsi="Aptos"/>
            <w:noProof/>
          </w:rPr>
          <w:t>6</w:t>
        </w:r>
        <w:r>
          <w:rPr>
            <w:rFonts w:eastAsiaTheme="minorEastAsia" w:cstheme="minorBidi"/>
            <w:noProof/>
            <w:kern w:val="2"/>
            <w:szCs w:val="24"/>
            <w:lang w:val="fi-FI" w:eastAsia="fi-FI"/>
            <w14:ligatures w14:val="standardContextual"/>
          </w:rPr>
          <w:tab/>
        </w:r>
        <w:r w:rsidRPr="000E232E">
          <w:rPr>
            <w:rStyle w:val="Hyperlinkki"/>
            <w:rFonts w:ascii="Aptos" w:hAnsi="Aptos"/>
            <w:noProof/>
          </w:rPr>
          <w:t>Kompetenskrav, ansvar, skyldigheter och arbetsfördelning för personalen i fråga om läkemedelsbehandlingen</w:t>
        </w:r>
        <w:r>
          <w:rPr>
            <w:noProof/>
            <w:webHidden/>
          </w:rPr>
          <w:tab/>
        </w:r>
        <w:r>
          <w:rPr>
            <w:noProof/>
            <w:webHidden/>
          </w:rPr>
          <w:fldChar w:fldCharType="begin"/>
        </w:r>
        <w:r>
          <w:rPr>
            <w:noProof/>
            <w:webHidden/>
          </w:rPr>
          <w:instrText xml:space="preserve"> PAGEREF _Toc223430461 \h </w:instrText>
        </w:r>
        <w:r>
          <w:rPr>
            <w:noProof/>
            <w:webHidden/>
          </w:rPr>
        </w:r>
        <w:r>
          <w:rPr>
            <w:noProof/>
            <w:webHidden/>
          </w:rPr>
          <w:fldChar w:fldCharType="separate"/>
        </w:r>
        <w:r>
          <w:rPr>
            <w:noProof/>
            <w:webHidden/>
          </w:rPr>
          <w:t>8</w:t>
        </w:r>
        <w:r>
          <w:rPr>
            <w:noProof/>
            <w:webHidden/>
          </w:rPr>
          <w:fldChar w:fldCharType="end"/>
        </w:r>
      </w:hyperlink>
    </w:p>
    <w:p w14:paraId="590EEA33" w14:textId="0A9CD4BA"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62" w:history="1">
        <w:r w:rsidRPr="000E232E">
          <w:rPr>
            <w:rStyle w:val="Hyperlinkki"/>
            <w:rFonts w:ascii="Aptos" w:hAnsi="Aptos"/>
            <w:noProof/>
          </w:rPr>
          <w:t>7</w:t>
        </w:r>
        <w:r>
          <w:rPr>
            <w:rFonts w:eastAsiaTheme="minorEastAsia" w:cstheme="minorBidi"/>
            <w:noProof/>
            <w:kern w:val="2"/>
            <w:szCs w:val="24"/>
            <w:lang w:val="fi-FI" w:eastAsia="fi-FI"/>
            <w14:ligatures w14:val="standardContextual"/>
          </w:rPr>
          <w:tab/>
        </w:r>
        <w:r w:rsidRPr="000E232E">
          <w:rPr>
            <w:rStyle w:val="Hyperlinkki"/>
            <w:rFonts w:ascii="Aptos" w:hAnsi="Aptos"/>
            <w:noProof/>
          </w:rPr>
          <w:t>Antecknande av läkemedelsbehandlingen och användningen av läkemedel i journalhandlingarna och klientberättelsen samt anteckningar om förbrukningen av läkemedel som klassificeras som narkotika</w:t>
        </w:r>
        <w:r>
          <w:rPr>
            <w:noProof/>
            <w:webHidden/>
          </w:rPr>
          <w:tab/>
        </w:r>
        <w:r>
          <w:rPr>
            <w:noProof/>
            <w:webHidden/>
          </w:rPr>
          <w:fldChar w:fldCharType="begin"/>
        </w:r>
        <w:r>
          <w:rPr>
            <w:noProof/>
            <w:webHidden/>
          </w:rPr>
          <w:instrText xml:space="preserve"> PAGEREF _Toc223430462 \h </w:instrText>
        </w:r>
        <w:r>
          <w:rPr>
            <w:noProof/>
            <w:webHidden/>
          </w:rPr>
        </w:r>
        <w:r>
          <w:rPr>
            <w:noProof/>
            <w:webHidden/>
          </w:rPr>
          <w:fldChar w:fldCharType="separate"/>
        </w:r>
        <w:r>
          <w:rPr>
            <w:noProof/>
            <w:webHidden/>
          </w:rPr>
          <w:t>9</w:t>
        </w:r>
        <w:r>
          <w:rPr>
            <w:noProof/>
            <w:webHidden/>
          </w:rPr>
          <w:fldChar w:fldCharType="end"/>
        </w:r>
      </w:hyperlink>
    </w:p>
    <w:p w14:paraId="2C3B7C2C" w14:textId="4A1903F3"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63" w:history="1">
        <w:r w:rsidRPr="000E232E">
          <w:rPr>
            <w:rStyle w:val="Hyperlinkki"/>
            <w:rFonts w:ascii="Aptos" w:hAnsi="Aptos"/>
            <w:noProof/>
          </w:rPr>
          <w:t>8</w:t>
        </w:r>
        <w:r>
          <w:rPr>
            <w:rFonts w:eastAsiaTheme="minorEastAsia" w:cstheme="minorBidi"/>
            <w:noProof/>
            <w:kern w:val="2"/>
            <w:szCs w:val="24"/>
            <w:lang w:val="fi-FI" w:eastAsia="fi-FI"/>
            <w14:ligatures w14:val="standardContextual"/>
          </w:rPr>
          <w:tab/>
        </w:r>
        <w:r w:rsidRPr="000E232E">
          <w:rPr>
            <w:rStyle w:val="Hyperlinkki"/>
            <w:rFonts w:ascii="Aptos" w:hAnsi="Aptos"/>
            <w:noProof/>
          </w:rPr>
          <w:t>Förstöring av de läkemedel som kasseras</w:t>
        </w:r>
        <w:r>
          <w:rPr>
            <w:noProof/>
            <w:webHidden/>
          </w:rPr>
          <w:tab/>
        </w:r>
        <w:r>
          <w:rPr>
            <w:noProof/>
            <w:webHidden/>
          </w:rPr>
          <w:fldChar w:fldCharType="begin"/>
        </w:r>
        <w:r>
          <w:rPr>
            <w:noProof/>
            <w:webHidden/>
          </w:rPr>
          <w:instrText xml:space="preserve"> PAGEREF _Toc223430463 \h </w:instrText>
        </w:r>
        <w:r>
          <w:rPr>
            <w:noProof/>
            <w:webHidden/>
          </w:rPr>
        </w:r>
        <w:r>
          <w:rPr>
            <w:noProof/>
            <w:webHidden/>
          </w:rPr>
          <w:fldChar w:fldCharType="separate"/>
        </w:r>
        <w:r>
          <w:rPr>
            <w:noProof/>
            <w:webHidden/>
          </w:rPr>
          <w:t>10</w:t>
        </w:r>
        <w:r>
          <w:rPr>
            <w:noProof/>
            <w:webHidden/>
          </w:rPr>
          <w:fldChar w:fldCharType="end"/>
        </w:r>
      </w:hyperlink>
    </w:p>
    <w:p w14:paraId="01176F11" w14:textId="30A99FE3" w:rsidR="004D0E49" w:rsidRDefault="004D0E49">
      <w:pPr>
        <w:pStyle w:val="Sisluet2"/>
        <w:tabs>
          <w:tab w:val="left" w:pos="720"/>
          <w:tab w:val="right" w:leader="dot" w:pos="9912"/>
        </w:tabs>
        <w:rPr>
          <w:rFonts w:eastAsiaTheme="minorEastAsia" w:cstheme="minorBidi"/>
          <w:noProof/>
          <w:kern w:val="2"/>
          <w:szCs w:val="24"/>
          <w:lang w:val="fi-FI" w:eastAsia="fi-FI"/>
          <w14:ligatures w14:val="standardContextual"/>
        </w:rPr>
      </w:pPr>
      <w:hyperlink w:anchor="_Toc223430464" w:history="1">
        <w:r w:rsidRPr="000E232E">
          <w:rPr>
            <w:rStyle w:val="Hyperlinkki"/>
            <w:rFonts w:ascii="Aptos" w:hAnsi="Aptos"/>
            <w:noProof/>
          </w:rPr>
          <w:t>9</w:t>
        </w:r>
        <w:r>
          <w:rPr>
            <w:rFonts w:eastAsiaTheme="minorEastAsia" w:cstheme="minorBidi"/>
            <w:noProof/>
            <w:kern w:val="2"/>
            <w:szCs w:val="24"/>
            <w:lang w:val="fi-FI" w:eastAsia="fi-FI"/>
            <w14:ligatures w14:val="standardContextual"/>
          </w:rPr>
          <w:tab/>
        </w:r>
        <w:r w:rsidRPr="000E232E">
          <w:rPr>
            <w:rStyle w:val="Hyperlinkki"/>
            <w:rFonts w:ascii="Aptos" w:hAnsi="Aptos"/>
            <w:noProof/>
          </w:rPr>
          <w:t>Läkartjänster som är tillgängliga för klienterna vid verksamhetsenheten</w:t>
        </w:r>
        <w:r>
          <w:rPr>
            <w:noProof/>
            <w:webHidden/>
          </w:rPr>
          <w:tab/>
        </w:r>
        <w:r>
          <w:rPr>
            <w:noProof/>
            <w:webHidden/>
          </w:rPr>
          <w:fldChar w:fldCharType="begin"/>
        </w:r>
        <w:r>
          <w:rPr>
            <w:noProof/>
            <w:webHidden/>
          </w:rPr>
          <w:instrText xml:space="preserve"> PAGEREF _Toc223430464 \h </w:instrText>
        </w:r>
        <w:r>
          <w:rPr>
            <w:noProof/>
            <w:webHidden/>
          </w:rPr>
        </w:r>
        <w:r>
          <w:rPr>
            <w:noProof/>
            <w:webHidden/>
          </w:rPr>
          <w:fldChar w:fldCharType="separate"/>
        </w:r>
        <w:r>
          <w:rPr>
            <w:noProof/>
            <w:webHidden/>
          </w:rPr>
          <w:t>11</w:t>
        </w:r>
        <w:r>
          <w:rPr>
            <w:noProof/>
            <w:webHidden/>
          </w:rPr>
          <w:fldChar w:fldCharType="end"/>
        </w:r>
      </w:hyperlink>
    </w:p>
    <w:p w14:paraId="7B0C92CC" w14:textId="7EBE34DC" w:rsidR="004D0E49" w:rsidRDefault="004D0E49">
      <w:pPr>
        <w:pStyle w:val="Sisluet2"/>
        <w:tabs>
          <w:tab w:val="left" w:pos="960"/>
          <w:tab w:val="right" w:leader="dot" w:pos="9912"/>
        </w:tabs>
        <w:rPr>
          <w:rFonts w:eastAsiaTheme="minorEastAsia" w:cstheme="minorBidi"/>
          <w:noProof/>
          <w:kern w:val="2"/>
          <w:szCs w:val="24"/>
          <w:lang w:val="fi-FI" w:eastAsia="fi-FI"/>
          <w14:ligatures w14:val="standardContextual"/>
        </w:rPr>
      </w:pPr>
      <w:hyperlink w:anchor="_Toc223430465" w:history="1">
        <w:r w:rsidRPr="000E232E">
          <w:rPr>
            <w:rStyle w:val="Hyperlinkki"/>
            <w:rFonts w:ascii="Aptos" w:hAnsi="Aptos"/>
            <w:noProof/>
          </w:rPr>
          <w:t>10</w:t>
        </w:r>
        <w:r>
          <w:rPr>
            <w:rFonts w:eastAsiaTheme="minorEastAsia" w:cstheme="minorBidi"/>
            <w:noProof/>
            <w:kern w:val="2"/>
            <w:szCs w:val="24"/>
            <w:lang w:val="fi-FI" w:eastAsia="fi-FI"/>
            <w14:ligatures w14:val="standardContextual"/>
          </w:rPr>
          <w:tab/>
        </w:r>
        <w:r w:rsidRPr="000E232E">
          <w:rPr>
            <w:rStyle w:val="Hyperlinkki"/>
            <w:rFonts w:ascii="Aptos" w:hAnsi="Aptos"/>
            <w:noProof/>
          </w:rPr>
          <w:t>Uppföljnings- och återkopplingssystemen för läkemedelsbehandling</w:t>
        </w:r>
        <w:r>
          <w:rPr>
            <w:noProof/>
            <w:webHidden/>
          </w:rPr>
          <w:tab/>
        </w:r>
        <w:r>
          <w:rPr>
            <w:noProof/>
            <w:webHidden/>
          </w:rPr>
          <w:fldChar w:fldCharType="begin"/>
        </w:r>
        <w:r>
          <w:rPr>
            <w:noProof/>
            <w:webHidden/>
          </w:rPr>
          <w:instrText xml:space="preserve"> PAGEREF _Toc223430465 \h </w:instrText>
        </w:r>
        <w:r>
          <w:rPr>
            <w:noProof/>
            <w:webHidden/>
          </w:rPr>
        </w:r>
        <w:r>
          <w:rPr>
            <w:noProof/>
            <w:webHidden/>
          </w:rPr>
          <w:fldChar w:fldCharType="separate"/>
        </w:r>
        <w:r>
          <w:rPr>
            <w:noProof/>
            <w:webHidden/>
          </w:rPr>
          <w:t>12</w:t>
        </w:r>
        <w:r>
          <w:rPr>
            <w:noProof/>
            <w:webHidden/>
          </w:rPr>
          <w:fldChar w:fldCharType="end"/>
        </w:r>
      </w:hyperlink>
    </w:p>
    <w:p w14:paraId="2C68A215" w14:textId="0A243FCE" w:rsidR="004D0E49" w:rsidRDefault="004D0E49">
      <w:pPr>
        <w:pStyle w:val="Sisluet2"/>
        <w:tabs>
          <w:tab w:val="left" w:pos="960"/>
          <w:tab w:val="right" w:leader="dot" w:pos="9912"/>
        </w:tabs>
        <w:rPr>
          <w:rFonts w:eastAsiaTheme="minorEastAsia" w:cstheme="minorBidi"/>
          <w:noProof/>
          <w:kern w:val="2"/>
          <w:szCs w:val="24"/>
          <w:lang w:val="fi-FI" w:eastAsia="fi-FI"/>
          <w14:ligatures w14:val="standardContextual"/>
        </w:rPr>
      </w:pPr>
      <w:hyperlink w:anchor="_Toc223430466" w:history="1">
        <w:r w:rsidRPr="000E232E">
          <w:rPr>
            <w:rStyle w:val="Hyperlinkki"/>
            <w:rFonts w:ascii="Aptos" w:hAnsi="Aptos"/>
            <w:noProof/>
          </w:rPr>
          <w:t>11</w:t>
        </w:r>
        <w:r>
          <w:rPr>
            <w:rFonts w:eastAsiaTheme="minorEastAsia" w:cstheme="minorBidi"/>
            <w:noProof/>
            <w:kern w:val="2"/>
            <w:szCs w:val="24"/>
            <w:lang w:val="fi-FI" w:eastAsia="fi-FI"/>
            <w14:ligatures w14:val="standardContextual"/>
          </w:rPr>
          <w:tab/>
        </w:r>
        <w:r w:rsidRPr="000E232E">
          <w:rPr>
            <w:rStyle w:val="Hyperlinkki"/>
            <w:rFonts w:ascii="Aptos" w:hAnsi="Aptos"/>
            <w:noProof/>
          </w:rPr>
          <w:t>Andra förfaranden och ansvar i anslutning till användningen av läkemedelsförrådet</w:t>
        </w:r>
        <w:r>
          <w:rPr>
            <w:noProof/>
            <w:webHidden/>
          </w:rPr>
          <w:tab/>
        </w:r>
        <w:r>
          <w:rPr>
            <w:noProof/>
            <w:webHidden/>
          </w:rPr>
          <w:fldChar w:fldCharType="begin"/>
        </w:r>
        <w:r>
          <w:rPr>
            <w:noProof/>
            <w:webHidden/>
          </w:rPr>
          <w:instrText xml:space="preserve"> PAGEREF _Toc223430466 \h </w:instrText>
        </w:r>
        <w:r>
          <w:rPr>
            <w:noProof/>
            <w:webHidden/>
          </w:rPr>
        </w:r>
        <w:r>
          <w:rPr>
            <w:noProof/>
            <w:webHidden/>
          </w:rPr>
          <w:fldChar w:fldCharType="separate"/>
        </w:r>
        <w:r>
          <w:rPr>
            <w:noProof/>
            <w:webHidden/>
          </w:rPr>
          <w:t>13</w:t>
        </w:r>
        <w:r>
          <w:rPr>
            <w:noProof/>
            <w:webHidden/>
          </w:rPr>
          <w:fldChar w:fldCharType="end"/>
        </w:r>
      </w:hyperlink>
    </w:p>
    <w:p w14:paraId="0D9A03BA" w14:textId="451EDC51" w:rsidR="00E55121" w:rsidRPr="00072AA8" w:rsidRDefault="00E55121" w:rsidP="00E55121">
      <w:pPr>
        <w:rPr>
          <w:rFonts w:ascii="Aptos" w:hAnsi="Aptos"/>
        </w:rPr>
      </w:pPr>
      <w:r w:rsidRPr="00072AA8">
        <w:rPr>
          <w:rFonts w:ascii="Aptos" w:hAnsi="Aptos"/>
        </w:rPr>
        <w:fldChar w:fldCharType="end"/>
      </w:r>
    </w:p>
    <w:p w14:paraId="688DBC7A" w14:textId="77777777" w:rsidR="00E55121" w:rsidRPr="00072AA8" w:rsidRDefault="00E55121" w:rsidP="00E55121">
      <w:pPr>
        <w:rPr>
          <w:rFonts w:ascii="Aptos" w:hAnsi="Aptos"/>
        </w:rPr>
      </w:pPr>
    </w:p>
    <w:p w14:paraId="20848038" w14:textId="77777777" w:rsidR="00E55121" w:rsidRPr="00072AA8" w:rsidRDefault="00E55121" w:rsidP="00E55121">
      <w:pPr>
        <w:rPr>
          <w:rFonts w:ascii="Aptos" w:hAnsi="Aptos"/>
        </w:rPr>
      </w:pPr>
    </w:p>
    <w:p w14:paraId="1637AD67" w14:textId="77777777" w:rsidR="00E55121" w:rsidRPr="00072AA8" w:rsidRDefault="00E55121" w:rsidP="00E55121">
      <w:pPr>
        <w:rPr>
          <w:rFonts w:ascii="Aptos" w:hAnsi="Aptos"/>
        </w:rPr>
      </w:pPr>
    </w:p>
    <w:p w14:paraId="7103FFB6" w14:textId="77777777" w:rsidR="00E55121" w:rsidRPr="00072AA8" w:rsidRDefault="00E55121" w:rsidP="00E55121">
      <w:pPr>
        <w:rPr>
          <w:rFonts w:ascii="Aptos" w:hAnsi="Aptos"/>
        </w:rPr>
      </w:pPr>
    </w:p>
    <w:p w14:paraId="4175EB45" w14:textId="77777777" w:rsidR="00E55121" w:rsidRPr="00072AA8" w:rsidRDefault="00E55121" w:rsidP="00E55121">
      <w:pPr>
        <w:rPr>
          <w:rFonts w:ascii="Aptos" w:hAnsi="Aptos"/>
        </w:rPr>
      </w:pPr>
    </w:p>
    <w:p w14:paraId="63CF7D2C" w14:textId="77777777" w:rsidR="00E55121" w:rsidRPr="00072AA8" w:rsidRDefault="00E55121" w:rsidP="00E55121">
      <w:pPr>
        <w:rPr>
          <w:rFonts w:ascii="Aptos" w:hAnsi="Aptos"/>
        </w:rPr>
      </w:pPr>
    </w:p>
    <w:p w14:paraId="2A01E949"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24815E0B" w14:textId="77777777" w:rsidTr="004D0E49">
        <w:trPr>
          <w:trHeight w:val="11259"/>
        </w:trPr>
        <w:tc>
          <w:tcPr>
            <w:tcW w:w="9628" w:type="dxa"/>
          </w:tcPr>
          <w:p w14:paraId="265F695E" w14:textId="250C46E9" w:rsidR="00E55121" w:rsidRPr="00072AA8" w:rsidRDefault="00E55121" w:rsidP="00B544B8">
            <w:pPr>
              <w:pStyle w:val="Otsikko2"/>
              <w:numPr>
                <w:ilvl w:val="0"/>
                <w:numId w:val="0"/>
              </w:numPr>
              <w:ind w:left="720"/>
              <w:rPr>
                <w:rFonts w:ascii="Aptos" w:hAnsi="Aptos"/>
              </w:rPr>
            </w:pPr>
            <w:bookmarkStart w:id="2" w:name="_Toc223430455"/>
            <w:r>
              <w:rPr>
                <w:rFonts w:ascii="Aptos" w:hAnsi="Aptos"/>
              </w:rPr>
              <w:t>Inledning</w:t>
            </w:r>
            <w:bookmarkEnd w:id="2"/>
          </w:p>
          <w:p w14:paraId="3559F871" w14:textId="77777777" w:rsidR="00E55121" w:rsidRPr="00072AA8" w:rsidRDefault="00E55121" w:rsidP="00E55121">
            <w:pPr>
              <w:rPr>
                <w:rFonts w:ascii="Aptos" w:hAnsi="Aptos"/>
              </w:rPr>
            </w:pPr>
          </w:p>
          <w:p w14:paraId="579CD0DB" w14:textId="77777777" w:rsidR="00E55121" w:rsidRPr="00072AA8" w:rsidRDefault="00E55121" w:rsidP="00E55121">
            <w:pPr>
              <w:rPr>
                <w:rFonts w:ascii="Aptos" w:hAnsi="Aptos"/>
              </w:rPr>
            </w:pPr>
            <w:bookmarkStart w:id="3" w:name="_Hlk114139935"/>
            <w:r>
              <w:rPr>
                <w:rFonts w:ascii="Aptos" w:hAnsi="Aptos"/>
              </w:rPr>
              <w:t>Läkemedelsplanen för det begränsade läkemedelsförrådet utgör en del av hela enhetens plan för läkemedelsbehandling.</w:t>
            </w:r>
            <w:bookmarkEnd w:id="3"/>
            <w:r>
              <w:rPr>
                <w:rFonts w:ascii="Aptos" w:hAnsi="Aptos"/>
              </w:rPr>
              <w:t xml:space="preserve"> Behandling med läkemedel från det begränsade läkemedelsförrådet är också en del av den övriga läkemedelsbehandling som sker i enheten och måste därför följa de allmänna metoder med vilka man försöker garantera en säker läkemedelsbehandling och som beskrivs i enhetens övergripande plan för läkemedelsbehandling.</w:t>
            </w:r>
          </w:p>
          <w:p w14:paraId="3605382D" w14:textId="77777777" w:rsidR="00E55121" w:rsidRPr="00072AA8" w:rsidRDefault="00E55121" w:rsidP="00E55121">
            <w:pPr>
              <w:rPr>
                <w:rFonts w:ascii="Aptos" w:hAnsi="Aptos"/>
              </w:rPr>
            </w:pPr>
            <w:r>
              <w:rPr>
                <w:rFonts w:ascii="Aptos" w:hAnsi="Aptos"/>
              </w:rPr>
              <w:br/>
              <w:t xml:space="preserve">En säker läkemedelsbehandling kan äventyras i vilken fas som helst av läkemedelsbehandlingsprocessen, och på vilken enhet som genomför läkemedelsbehandling som helst. Att trygga och främja säkerheten inom läkemedelsbehandling ingår i social- och hälsovårdens organiseringsansvar och offentliga servicelöfte. Den här mallen för läkemedelsplanen för begränsade läkemedelsförråd är avsedd att hjälpa alla verksamhets- och arbetsenheter som genomför läkemedelsbehandling att garantera säkerheten i alla skeden av läkemedelsbehandlingsprocessen. </w:t>
            </w:r>
          </w:p>
          <w:p w14:paraId="0148EF4B" w14:textId="77777777" w:rsidR="00E55121" w:rsidRPr="00072AA8" w:rsidRDefault="00E55121" w:rsidP="00E55121">
            <w:pPr>
              <w:rPr>
                <w:rFonts w:ascii="Aptos" w:hAnsi="Aptos"/>
              </w:rPr>
            </w:pPr>
          </w:p>
          <w:p w14:paraId="6610B4A9" w14:textId="77777777" w:rsidR="00E55121" w:rsidRPr="00072AA8" w:rsidRDefault="00E55121" w:rsidP="00E55121">
            <w:pPr>
              <w:rPr>
                <w:rFonts w:ascii="Aptos" w:hAnsi="Aptos"/>
              </w:rPr>
            </w:pPr>
            <w:r>
              <w:rPr>
                <w:rFonts w:ascii="Aptos" w:hAnsi="Aptos"/>
              </w:rPr>
              <w:t>Bestämmelser om innehållet i läkemedelsplanen för begränsade läkemedelsförråd finns i 31 b § i läkemedelsförordningen (693/1987). Den här bilagan till läkemedelsplanen beskriver det som i läkemedelsförordningen föreskrivs om begränsade läkemedelsförråd. Tillstånd för eller registrering av ett begränsat läkemedelsförråd kan inte beviljas förrän tillståndsmyndigheten har fått en tillräcklig beskrivning av de punkter som nämns i den här bilagan.</w:t>
            </w:r>
          </w:p>
          <w:p w14:paraId="29EF9BE0" w14:textId="77777777" w:rsidR="00E55121" w:rsidRPr="00072AA8" w:rsidRDefault="00E55121" w:rsidP="00E55121">
            <w:pPr>
              <w:rPr>
                <w:rFonts w:ascii="Aptos" w:hAnsi="Aptos"/>
              </w:rPr>
            </w:pPr>
          </w:p>
          <w:p w14:paraId="683BB591" w14:textId="77777777" w:rsidR="00E55121" w:rsidRPr="00072AA8" w:rsidRDefault="00E55121" w:rsidP="00E55121">
            <w:pPr>
              <w:rPr>
                <w:rFonts w:ascii="Aptos" w:hAnsi="Aptos"/>
              </w:rPr>
            </w:pPr>
            <w:r>
              <w:rPr>
                <w:rFonts w:ascii="Aptos" w:hAnsi="Aptos"/>
              </w:rPr>
              <w:t xml:space="preserve">Mer information: </w:t>
            </w:r>
          </w:p>
          <w:p w14:paraId="55B169AB" w14:textId="59C06FB3" w:rsidR="00E55121" w:rsidRPr="00072AA8" w:rsidRDefault="00E55121" w:rsidP="00E55121">
            <w:pPr>
              <w:rPr>
                <w:rFonts w:ascii="Aptos" w:hAnsi="Aptos"/>
              </w:rPr>
            </w:pPr>
            <w:hyperlink r:id="rId9" w:anchor="P31" w:history="1">
              <w:r>
                <w:rPr>
                  <w:rStyle w:val="Hyperlinkki"/>
                  <w:rFonts w:ascii="Aptos" w:hAnsi="Aptos"/>
                </w:rPr>
                <w:t>Läkemedelsförordningen 693/1987</w:t>
              </w:r>
            </w:hyperlink>
            <w:r>
              <w:t xml:space="preserve"> </w:t>
            </w:r>
            <w:r>
              <w:rPr>
                <w:rFonts w:ascii="Aptos" w:hAnsi="Aptos"/>
              </w:rPr>
              <w:t>(31–32 §)</w:t>
            </w:r>
          </w:p>
          <w:p w14:paraId="122FB7D7" w14:textId="36B6BE7F" w:rsidR="00E55121" w:rsidRPr="00072AA8" w:rsidRDefault="00E55121" w:rsidP="00E55121">
            <w:pPr>
              <w:rPr>
                <w:rFonts w:ascii="Aptos" w:hAnsi="Aptos"/>
              </w:rPr>
            </w:pPr>
            <w:hyperlink r:id="rId10" w:anchor="L7P68" w:history="1">
              <w:r>
                <w:rPr>
                  <w:rStyle w:val="Hyperlinkki"/>
                  <w:rFonts w:ascii="Aptos" w:hAnsi="Aptos"/>
                </w:rPr>
                <w:t>Läkemedelslagen 395/1987</w:t>
              </w:r>
            </w:hyperlink>
            <w:r>
              <w:t xml:space="preserve"> </w:t>
            </w:r>
            <w:r>
              <w:rPr>
                <w:rFonts w:ascii="Aptos" w:hAnsi="Aptos"/>
              </w:rPr>
              <w:t>(68–73 §)</w:t>
            </w:r>
          </w:p>
          <w:p w14:paraId="306F4DB9" w14:textId="79EE6944" w:rsidR="00E55121" w:rsidRDefault="00072AA8" w:rsidP="00E55121">
            <w:pPr>
              <w:rPr>
                <w:rFonts w:ascii="Aptos" w:hAnsi="Aptos"/>
              </w:rPr>
            </w:pPr>
            <w:hyperlink r:id="rId11" w:history="1">
              <w:r>
                <w:rPr>
                  <w:rStyle w:val="Hyperlinkki"/>
                  <w:rFonts w:ascii="Aptos" w:hAnsi="Aptos"/>
                </w:rPr>
                <w:t>Tillstånds- och tillsynsverkets webbplats:</w:t>
              </w:r>
            </w:hyperlink>
            <w:hyperlink r:id="rId12" w:history="1">
              <w:r>
                <w:rPr>
                  <w:rStyle w:val="Hyperlinkki"/>
                  <w:rFonts w:ascii="Aptos" w:hAnsi="Aptos"/>
                </w:rPr>
                <w:t xml:space="preserve"> Begränsade läkemedelsförråd</w:t>
              </w:r>
            </w:hyperlink>
            <w:r>
              <w:rPr>
                <w:rFonts w:ascii="Aptos" w:hAnsi="Aptos"/>
              </w:rPr>
              <w:t xml:space="preserve"> </w:t>
            </w:r>
          </w:p>
          <w:p w14:paraId="5DCDBAF5" w14:textId="77777777" w:rsidR="00072AA8" w:rsidRDefault="00072AA8" w:rsidP="00E55121">
            <w:pPr>
              <w:rPr>
                <w:rFonts w:ascii="Aptos" w:hAnsi="Aptos"/>
              </w:rPr>
            </w:pPr>
          </w:p>
          <w:p w14:paraId="278F9CD2" w14:textId="1E870EB8" w:rsidR="00072AA8" w:rsidRPr="00072AA8" w:rsidRDefault="004D0E49" w:rsidP="00E55121">
            <w:pPr>
              <w:rPr>
                <w:rFonts w:ascii="Aptos" w:hAnsi="Aptos"/>
              </w:rPr>
            </w:pPr>
            <w:r>
              <w:rPr>
                <w:noProof/>
              </w:rPr>
              <w:drawing>
                <wp:anchor distT="0" distB="0" distL="114300" distR="114300" simplePos="0" relativeHeight="251659264" behindDoc="0" locked="1" layoutInCell="1" allowOverlap="1" wp14:anchorId="3E4C6576" wp14:editId="76967CF2">
                  <wp:simplePos x="0" y="0"/>
                  <wp:positionH relativeFrom="page">
                    <wp:posOffset>79375</wp:posOffset>
                  </wp:positionH>
                  <wp:positionV relativeFrom="page">
                    <wp:posOffset>6484620</wp:posOffset>
                  </wp:positionV>
                  <wp:extent cx="2472690" cy="532765"/>
                  <wp:effectExtent l="0" t="0" r="0" b="0"/>
                  <wp:wrapNone/>
                  <wp:docPr id="10809" name="logo" descr="Tillstånds- och tillsynsverket logo"/>
                  <wp:cNvGraphicFramePr/>
                  <a:graphic xmlns:a="http://schemas.openxmlformats.org/drawingml/2006/main">
                    <a:graphicData uri="http://schemas.openxmlformats.org/drawingml/2006/picture">
                      <pic:pic xmlns:pic="http://schemas.openxmlformats.org/drawingml/2006/picture">
                        <pic:nvPicPr>
                          <pic:cNvPr id="32744" name="logo" descr="Tillstånds- och tillsynsverket logo"/>
                          <pic:cNvPicPr/>
                        </pic:nvPicPr>
                        <pic:blipFill>
                          <a:blip r:embed="rId13" cstate="print"/>
                          <a:stretch>
                            <a:fillRect/>
                          </a:stretch>
                        </pic:blipFill>
                        <pic:spPr>
                          <a:xfrm>
                            <a:off x="0" y="0"/>
                            <a:ext cx="2472690" cy="532765"/>
                          </a:xfrm>
                          <a:prstGeom prst="rect">
                            <a:avLst/>
                          </a:prstGeom>
                        </pic:spPr>
                      </pic:pic>
                    </a:graphicData>
                  </a:graphic>
                </wp:anchor>
              </w:drawing>
            </w:r>
          </w:p>
          <w:p w14:paraId="390589B9" w14:textId="77777777" w:rsidR="00E55121" w:rsidRPr="00072AA8" w:rsidRDefault="00E55121" w:rsidP="00E55121">
            <w:pPr>
              <w:rPr>
                <w:rFonts w:ascii="Aptos" w:hAnsi="Aptos"/>
              </w:rPr>
            </w:pPr>
          </w:p>
        </w:tc>
      </w:tr>
    </w:tbl>
    <w:p w14:paraId="12018BB0"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122008BF" w14:textId="77777777" w:rsidTr="00841E86">
        <w:tc>
          <w:tcPr>
            <w:tcW w:w="9628" w:type="dxa"/>
          </w:tcPr>
          <w:p w14:paraId="6058A18C" w14:textId="6ED364C1" w:rsidR="00E55121" w:rsidRPr="00072AA8" w:rsidRDefault="00E55121" w:rsidP="001D0012">
            <w:pPr>
              <w:pStyle w:val="Otsikko2"/>
              <w:numPr>
                <w:ilvl w:val="0"/>
                <w:numId w:val="20"/>
              </w:numPr>
              <w:rPr>
                <w:rFonts w:ascii="Aptos" w:hAnsi="Aptos"/>
              </w:rPr>
            </w:pPr>
            <w:bookmarkStart w:id="4" w:name="_Toc223430456"/>
            <w:r>
              <w:rPr>
                <w:rFonts w:ascii="Aptos" w:hAnsi="Aptos"/>
              </w:rPr>
              <w:lastRenderedPageBreak/>
              <w:t>Beskrivning av verksamhetsenhetens lokaler</w:t>
            </w:r>
            <w:bookmarkEnd w:id="4"/>
          </w:p>
          <w:p w14:paraId="433A640E" w14:textId="77777777" w:rsidR="00E55121" w:rsidRPr="00072AA8" w:rsidRDefault="00E55121" w:rsidP="00E55121">
            <w:pPr>
              <w:rPr>
                <w:rFonts w:ascii="Aptos" w:hAnsi="Aptos"/>
              </w:rPr>
            </w:pPr>
          </w:p>
          <w:p w14:paraId="321D5204" w14:textId="77777777" w:rsidR="00E55121" w:rsidRPr="00072AA8" w:rsidRDefault="00E55121" w:rsidP="00E55121">
            <w:pPr>
              <w:rPr>
                <w:rFonts w:ascii="Aptos" w:hAnsi="Aptos"/>
                <w:i/>
                <w:iCs/>
              </w:rPr>
            </w:pPr>
            <w:r>
              <w:rPr>
                <w:rFonts w:ascii="Aptos" w:hAnsi="Aptos"/>
                <w:i/>
              </w:rPr>
              <w:t xml:space="preserve">Ett begränsat läkemedelsförråd tillhör en specifik verksamhetsenhet, och läkemedlen som finns i förrådet kan användas endast i den aktuella enheten för akuta behov av medicinering. Ett begränsat läkemedelsförråd kan endast inrättas i en sådan serviceboendeenhet som uppfyller de villkor som nämns i läkemedelslagen. </w:t>
            </w:r>
          </w:p>
          <w:p w14:paraId="29E030A2" w14:textId="77777777" w:rsidR="00E55121" w:rsidRPr="00072AA8" w:rsidRDefault="00E55121" w:rsidP="00E55121">
            <w:pPr>
              <w:rPr>
                <w:rFonts w:ascii="Aptos" w:hAnsi="Aptos"/>
              </w:rPr>
            </w:pPr>
          </w:p>
          <w:p w14:paraId="18B66DC7" w14:textId="77777777" w:rsidR="00E55121" w:rsidRPr="00072AA8" w:rsidRDefault="00E55121" w:rsidP="00E55121">
            <w:pPr>
              <w:numPr>
                <w:ilvl w:val="0"/>
                <w:numId w:val="17"/>
              </w:numPr>
              <w:rPr>
                <w:rFonts w:ascii="Aptos" w:hAnsi="Aptos"/>
              </w:rPr>
            </w:pPr>
            <w:r>
              <w:rPr>
                <w:rFonts w:ascii="Aptos" w:hAnsi="Aptos"/>
              </w:rPr>
              <w:t>Beskriv om det är fråga om exempelvis en eller flera olika byggnader eller om enheten finns i flera olika våningar eller separata ’flyglar’.</w:t>
            </w:r>
          </w:p>
          <w:p w14:paraId="299E243D" w14:textId="77777777" w:rsidR="00E55121" w:rsidRPr="00072AA8" w:rsidRDefault="00E55121" w:rsidP="00E55121">
            <w:pPr>
              <w:numPr>
                <w:ilvl w:val="0"/>
                <w:numId w:val="17"/>
              </w:numPr>
              <w:rPr>
                <w:rFonts w:ascii="Aptos" w:hAnsi="Aptos"/>
              </w:rPr>
            </w:pPr>
            <w:r>
              <w:rPr>
                <w:rFonts w:ascii="Aptos" w:hAnsi="Aptos"/>
              </w:rPr>
              <w:t>Beskriv var i enheten som läkemedelsförrådet är placerat.</w:t>
            </w:r>
          </w:p>
          <w:p w14:paraId="32E113CC" w14:textId="77777777" w:rsidR="00E55121" w:rsidRPr="00072AA8" w:rsidRDefault="00E55121" w:rsidP="00E55121">
            <w:pPr>
              <w:rPr>
                <w:rFonts w:ascii="Aptos" w:hAnsi="Aptos"/>
              </w:rPr>
            </w:pPr>
          </w:p>
          <w:p w14:paraId="7FC15890" w14:textId="77777777" w:rsidR="00E55121" w:rsidRPr="00072AA8" w:rsidRDefault="00E55121" w:rsidP="00E55121">
            <w:pPr>
              <w:rPr>
                <w:rFonts w:ascii="Aptos" w:hAnsi="Aptos"/>
              </w:rPr>
            </w:pPr>
          </w:p>
          <w:p w14:paraId="376F9C40" w14:textId="77777777" w:rsidR="00E55121" w:rsidRPr="00072AA8" w:rsidRDefault="00E55121" w:rsidP="00E55121">
            <w:pPr>
              <w:rPr>
                <w:rFonts w:ascii="Aptos" w:hAnsi="Aptos"/>
              </w:rPr>
            </w:pPr>
          </w:p>
          <w:p w14:paraId="4FCA1A8A" w14:textId="77777777" w:rsidR="00E55121" w:rsidRPr="00072AA8" w:rsidRDefault="00E55121" w:rsidP="00E55121">
            <w:pPr>
              <w:rPr>
                <w:rFonts w:ascii="Aptos" w:hAnsi="Aptos"/>
              </w:rPr>
            </w:pPr>
          </w:p>
          <w:p w14:paraId="1769116D" w14:textId="77777777" w:rsidR="00E55121" w:rsidRPr="00072AA8" w:rsidRDefault="00E55121" w:rsidP="00E55121">
            <w:pPr>
              <w:rPr>
                <w:rFonts w:ascii="Aptos" w:hAnsi="Aptos"/>
              </w:rPr>
            </w:pPr>
          </w:p>
          <w:p w14:paraId="34CE4EA7" w14:textId="77777777" w:rsidR="00E55121" w:rsidRPr="00072AA8" w:rsidRDefault="00E55121" w:rsidP="00E55121">
            <w:pPr>
              <w:rPr>
                <w:rFonts w:ascii="Aptos" w:hAnsi="Aptos"/>
              </w:rPr>
            </w:pPr>
          </w:p>
          <w:p w14:paraId="69AC1E27" w14:textId="77777777" w:rsidR="00E55121" w:rsidRPr="00072AA8" w:rsidRDefault="00E55121" w:rsidP="00E55121">
            <w:pPr>
              <w:rPr>
                <w:rFonts w:ascii="Aptos" w:hAnsi="Aptos"/>
              </w:rPr>
            </w:pPr>
          </w:p>
          <w:p w14:paraId="0B0DB4EF" w14:textId="77777777" w:rsidR="00E55121" w:rsidRPr="00072AA8" w:rsidRDefault="00E55121" w:rsidP="00E55121">
            <w:pPr>
              <w:rPr>
                <w:rFonts w:ascii="Aptos" w:hAnsi="Aptos"/>
              </w:rPr>
            </w:pPr>
          </w:p>
          <w:p w14:paraId="27E2E47B" w14:textId="77777777" w:rsidR="00E55121" w:rsidRPr="00072AA8" w:rsidRDefault="00E55121" w:rsidP="00E55121">
            <w:pPr>
              <w:rPr>
                <w:rFonts w:ascii="Aptos" w:hAnsi="Aptos"/>
              </w:rPr>
            </w:pPr>
          </w:p>
          <w:p w14:paraId="46640A3D" w14:textId="77777777" w:rsidR="00E55121" w:rsidRPr="00072AA8" w:rsidRDefault="00E55121" w:rsidP="00E55121">
            <w:pPr>
              <w:rPr>
                <w:rFonts w:ascii="Aptos" w:hAnsi="Aptos"/>
              </w:rPr>
            </w:pPr>
          </w:p>
          <w:p w14:paraId="06E9B1E9" w14:textId="77777777" w:rsidR="00E55121" w:rsidRPr="00072AA8" w:rsidRDefault="00E55121" w:rsidP="00E55121">
            <w:pPr>
              <w:rPr>
                <w:rFonts w:ascii="Aptos" w:hAnsi="Aptos"/>
              </w:rPr>
            </w:pPr>
          </w:p>
          <w:p w14:paraId="4E5AF2C3" w14:textId="77777777" w:rsidR="00E55121" w:rsidRPr="00072AA8" w:rsidRDefault="00E55121" w:rsidP="00E55121">
            <w:pPr>
              <w:rPr>
                <w:rFonts w:ascii="Aptos" w:hAnsi="Aptos"/>
              </w:rPr>
            </w:pPr>
          </w:p>
        </w:tc>
      </w:tr>
    </w:tbl>
    <w:p w14:paraId="71FC3C0F" w14:textId="77777777" w:rsidR="00E55121" w:rsidRPr="00072AA8" w:rsidRDefault="00E55121" w:rsidP="00E55121">
      <w:pPr>
        <w:rPr>
          <w:rFonts w:ascii="Aptos" w:hAnsi="Aptos"/>
        </w:rPr>
      </w:pPr>
    </w:p>
    <w:p w14:paraId="7498FFE3" w14:textId="77777777" w:rsidR="00E55121" w:rsidRPr="00072AA8" w:rsidRDefault="00E55121" w:rsidP="00E55121">
      <w:pPr>
        <w:rPr>
          <w:rFonts w:ascii="Aptos" w:hAnsi="Aptos"/>
        </w:rPr>
      </w:pPr>
    </w:p>
    <w:p w14:paraId="2C9D8BCC"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7E903838" w14:textId="77777777" w:rsidTr="00841E86">
        <w:tc>
          <w:tcPr>
            <w:tcW w:w="9628" w:type="dxa"/>
          </w:tcPr>
          <w:p w14:paraId="3308CCFA" w14:textId="25BB2042" w:rsidR="00E55121" w:rsidRPr="00072AA8" w:rsidRDefault="00E55121" w:rsidP="001D0012">
            <w:pPr>
              <w:pStyle w:val="Otsikko2"/>
              <w:numPr>
                <w:ilvl w:val="0"/>
                <w:numId w:val="20"/>
              </w:numPr>
              <w:rPr>
                <w:rFonts w:ascii="Aptos" w:hAnsi="Aptos"/>
              </w:rPr>
            </w:pPr>
            <w:bookmarkStart w:id="5" w:name="_Toc223430457"/>
            <w:r>
              <w:rPr>
                <w:rFonts w:ascii="Aptos" w:hAnsi="Aptos"/>
              </w:rPr>
              <w:lastRenderedPageBreak/>
              <w:t>Läkemedelsurval som motsvarar behovet av läkemedelsbehandling vid enheten</w:t>
            </w:r>
            <w:bookmarkEnd w:id="5"/>
          </w:p>
          <w:p w14:paraId="73AC71AD" w14:textId="77777777" w:rsidR="00E55121" w:rsidRPr="00072AA8" w:rsidRDefault="00E55121" w:rsidP="00E55121">
            <w:pPr>
              <w:rPr>
                <w:rFonts w:ascii="Aptos" w:hAnsi="Aptos"/>
                <w:i/>
                <w:iCs/>
              </w:rPr>
            </w:pPr>
          </w:p>
          <w:p w14:paraId="3991F867" w14:textId="77777777" w:rsidR="00E55121" w:rsidRPr="00072AA8" w:rsidRDefault="00E55121" w:rsidP="00E55121">
            <w:pPr>
              <w:rPr>
                <w:rFonts w:ascii="Aptos" w:hAnsi="Aptos"/>
                <w:i/>
                <w:iCs/>
              </w:rPr>
            </w:pPr>
            <w:r>
              <w:rPr>
                <w:rFonts w:ascii="Aptos" w:hAnsi="Aptos"/>
                <w:i/>
              </w:rPr>
              <w:t>Ett begränsat läkemedelsförråd kan inte innehålla antibiotika (förutom ögondroppar) eller läkemedel som ska administreras intravenöst. En tjänsteproducents alla verksamhetsenheter ska inte per automatik ha samma urval av läkemedel, utan urvalet ska vara baserat på klienternas läkemedelsbehov.</w:t>
            </w:r>
            <w:r>
              <w:rPr>
                <w:rFonts w:ascii="Aptos" w:hAnsi="Aptos"/>
              </w:rPr>
              <w:t xml:space="preserve"> </w:t>
            </w:r>
            <w:r>
              <w:rPr>
                <w:rFonts w:ascii="Aptos" w:hAnsi="Aptos"/>
                <w:i/>
              </w:rPr>
              <w:t xml:space="preserve">Informationen om vilka läkemedel som finns i ett begränsat läkemedelsförråd är </w:t>
            </w:r>
            <w:r>
              <w:rPr>
                <w:rFonts w:ascii="Aptos" w:hAnsi="Aptos"/>
                <w:b/>
                <w:i/>
              </w:rPr>
              <w:t>sekretessbelagd</w:t>
            </w:r>
            <w:r>
              <w:rPr>
                <w:rFonts w:ascii="Aptos" w:hAnsi="Aptos"/>
                <w:i/>
              </w:rPr>
              <w:t>.</w:t>
            </w:r>
          </w:p>
          <w:p w14:paraId="2FF35951" w14:textId="77777777" w:rsidR="00E55121" w:rsidRPr="00072AA8" w:rsidRDefault="00E55121" w:rsidP="00E55121">
            <w:pPr>
              <w:rPr>
                <w:rFonts w:ascii="Aptos" w:hAnsi="Aptos"/>
                <w:i/>
                <w:iCs/>
              </w:rPr>
            </w:pPr>
          </w:p>
          <w:p w14:paraId="25B6405C" w14:textId="77777777" w:rsidR="00E55121" w:rsidRPr="00072AA8" w:rsidRDefault="00E55121" w:rsidP="00E55121">
            <w:pPr>
              <w:numPr>
                <w:ilvl w:val="0"/>
                <w:numId w:val="16"/>
              </w:numPr>
              <w:rPr>
                <w:rFonts w:ascii="Aptos" w:hAnsi="Aptos"/>
              </w:rPr>
            </w:pPr>
            <w:r>
              <w:rPr>
                <w:rFonts w:ascii="Aptos" w:hAnsi="Aptos"/>
              </w:rPr>
              <w:t>Beskriv vilka läkemedelssubstanser förrådet innehåller, om det inte finns särskilda skäl att ange läkemedelspreparatens namn.</w:t>
            </w:r>
          </w:p>
          <w:p w14:paraId="5BCFCB48" w14:textId="77777777" w:rsidR="00E55121" w:rsidRPr="00072AA8" w:rsidRDefault="00E55121" w:rsidP="00E55121">
            <w:pPr>
              <w:numPr>
                <w:ilvl w:val="0"/>
                <w:numId w:val="16"/>
              </w:numPr>
              <w:rPr>
                <w:rFonts w:ascii="Aptos" w:hAnsi="Aptos"/>
              </w:rPr>
            </w:pPr>
            <w:r>
              <w:rPr>
                <w:rFonts w:ascii="Aptos" w:hAnsi="Aptos"/>
              </w:rPr>
              <w:t>Beskriv indikationerna för användning av läkemedlet vid akuta medicineringsbehov (</w:t>
            </w:r>
            <w:proofErr w:type="gramStart"/>
            <w:r>
              <w:rPr>
                <w:rFonts w:ascii="Aptos" w:hAnsi="Aptos"/>
              </w:rPr>
              <w:t>t.ex.</w:t>
            </w:r>
            <w:proofErr w:type="gramEnd"/>
            <w:r>
              <w:rPr>
                <w:rFonts w:ascii="Aptos" w:hAnsi="Aptos"/>
              </w:rPr>
              <w:t xml:space="preserve"> vård i livets slutskede).</w:t>
            </w:r>
          </w:p>
          <w:p w14:paraId="4DB67C65" w14:textId="77777777" w:rsidR="00E55121" w:rsidRPr="00072AA8" w:rsidRDefault="00E55121" w:rsidP="00E55121">
            <w:pPr>
              <w:rPr>
                <w:rFonts w:ascii="Aptos" w:hAnsi="Aptos"/>
              </w:rPr>
            </w:pPr>
          </w:p>
          <w:p w14:paraId="6CCF1677" w14:textId="77777777" w:rsidR="00E55121" w:rsidRPr="00072AA8" w:rsidRDefault="00E55121" w:rsidP="00E55121">
            <w:pPr>
              <w:rPr>
                <w:rFonts w:ascii="Aptos" w:hAnsi="Aptos"/>
              </w:rPr>
            </w:pPr>
          </w:p>
          <w:p w14:paraId="5F9DC306" w14:textId="77777777" w:rsidR="00E55121" w:rsidRPr="00072AA8" w:rsidRDefault="00E55121" w:rsidP="00E55121">
            <w:pPr>
              <w:rPr>
                <w:rFonts w:ascii="Aptos" w:hAnsi="Aptos"/>
              </w:rPr>
            </w:pPr>
          </w:p>
          <w:p w14:paraId="424F9752" w14:textId="77777777" w:rsidR="00E55121" w:rsidRPr="00072AA8" w:rsidRDefault="00E55121" w:rsidP="00E55121">
            <w:pPr>
              <w:rPr>
                <w:rFonts w:ascii="Aptos" w:hAnsi="Aptos"/>
              </w:rPr>
            </w:pPr>
          </w:p>
          <w:p w14:paraId="026CEBFA" w14:textId="77777777" w:rsidR="00E55121" w:rsidRPr="00072AA8" w:rsidRDefault="00E55121" w:rsidP="00E55121">
            <w:pPr>
              <w:rPr>
                <w:rFonts w:ascii="Aptos" w:hAnsi="Aptos"/>
              </w:rPr>
            </w:pPr>
          </w:p>
          <w:p w14:paraId="27A5785D" w14:textId="77777777" w:rsidR="00E55121" w:rsidRPr="00072AA8" w:rsidRDefault="00E55121" w:rsidP="00E55121">
            <w:pPr>
              <w:rPr>
                <w:rFonts w:ascii="Aptos" w:hAnsi="Aptos"/>
              </w:rPr>
            </w:pPr>
          </w:p>
          <w:p w14:paraId="12075784" w14:textId="77777777" w:rsidR="00E55121" w:rsidRPr="00072AA8" w:rsidRDefault="00E55121" w:rsidP="00E55121">
            <w:pPr>
              <w:rPr>
                <w:rFonts w:ascii="Aptos" w:hAnsi="Aptos"/>
              </w:rPr>
            </w:pPr>
          </w:p>
          <w:p w14:paraId="3EB51142" w14:textId="77777777" w:rsidR="00E55121" w:rsidRPr="00072AA8" w:rsidRDefault="00E55121" w:rsidP="00E55121">
            <w:pPr>
              <w:rPr>
                <w:rFonts w:ascii="Aptos" w:hAnsi="Aptos"/>
              </w:rPr>
            </w:pPr>
          </w:p>
          <w:p w14:paraId="4363F48E" w14:textId="77777777" w:rsidR="00E55121" w:rsidRPr="00072AA8" w:rsidRDefault="00E55121" w:rsidP="00E55121">
            <w:pPr>
              <w:rPr>
                <w:rFonts w:ascii="Aptos" w:hAnsi="Aptos"/>
              </w:rPr>
            </w:pPr>
          </w:p>
          <w:p w14:paraId="6CA9D4C8" w14:textId="77777777" w:rsidR="00E55121" w:rsidRPr="00072AA8" w:rsidRDefault="00E55121" w:rsidP="00E55121">
            <w:pPr>
              <w:rPr>
                <w:rFonts w:ascii="Aptos" w:hAnsi="Aptos"/>
              </w:rPr>
            </w:pPr>
          </w:p>
          <w:p w14:paraId="4A54FDC2" w14:textId="77777777" w:rsidR="00E55121" w:rsidRPr="00072AA8" w:rsidRDefault="00E55121" w:rsidP="00E55121">
            <w:pPr>
              <w:rPr>
                <w:rFonts w:ascii="Aptos" w:hAnsi="Aptos"/>
              </w:rPr>
            </w:pPr>
          </w:p>
          <w:p w14:paraId="3997D41E" w14:textId="77777777" w:rsidR="00E55121" w:rsidRPr="00072AA8" w:rsidRDefault="00E55121" w:rsidP="00E55121">
            <w:pPr>
              <w:rPr>
                <w:rFonts w:ascii="Aptos" w:hAnsi="Aptos"/>
              </w:rPr>
            </w:pPr>
          </w:p>
          <w:p w14:paraId="10B1582C" w14:textId="77777777" w:rsidR="00E55121" w:rsidRPr="00072AA8" w:rsidRDefault="00E55121" w:rsidP="00E55121">
            <w:pPr>
              <w:rPr>
                <w:rFonts w:ascii="Aptos" w:hAnsi="Aptos"/>
              </w:rPr>
            </w:pPr>
          </w:p>
        </w:tc>
      </w:tr>
    </w:tbl>
    <w:p w14:paraId="7DC9AAEF"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1DEDCF14" w14:textId="77777777" w:rsidTr="00841E86">
        <w:tc>
          <w:tcPr>
            <w:tcW w:w="9628" w:type="dxa"/>
          </w:tcPr>
          <w:p w14:paraId="3CAF96EC" w14:textId="6EA0A4C2" w:rsidR="00E55121" w:rsidRPr="00072AA8" w:rsidRDefault="00E55121" w:rsidP="001D0012">
            <w:pPr>
              <w:pStyle w:val="Otsikko2"/>
              <w:numPr>
                <w:ilvl w:val="0"/>
                <w:numId w:val="20"/>
              </w:numPr>
              <w:rPr>
                <w:rFonts w:ascii="Aptos" w:hAnsi="Aptos"/>
              </w:rPr>
            </w:pPr>
            <w:bookmarkStart w:id="6" w:name="_Toc223430458"/>
            <w:r>
              <w:rPr>
                <w:rFonts w:ascii="Aptos" w:hAnsi="Aptos"/>
              </w:rPr>
              <w:lastRenderedPageBreak/>
              <w:t>Anskaffning av läkemedel och registrering av de läkemedel som skaffats</w:t>
            </w:r>
            <w:bookmarkEnd w:id="6"/>
          </w:p>
          <w:p w14:paraId="373DBE91" w14:textId="77777777" w:rsidR="00E55121" w:rsidRPr="00072AA8" w:rsidRDefault="00E55121" w:rsidP="00E55121">
            <w:pPr>
              <w:rPr>
                <w:rFonts w:ascii="Aptos" w:hAnsi="Aptos"/>
                <w:i/>
                <w:iCs/>
              </w:rPr>
            </w:pPr>
          </w:p>
          <w:p w14:paraId="56C48A8E" w14:textId="77777777" w:rsidR="00E55121" w:rsidRPr="00072AA8" w:rsidRDefault="00E55121" w:rsidP="00E55121">
            <w:pPr>
              <w:rPr>
                <w:rFonts w:ascii="Aptos" w:hAnsi="Aptos"/>
                <w:i/>
                <w:iCs/>
              </w:rPr>
            </w:pPr>
            <w:r>
              <w:rPr>
                <w:rFonts w:ascii="Aptos" w:hAnsi="Aptos"/>
                <w:i/>
              </w:rPr>
              <w:t xml:space="preserve">Den legitimerade läkaren som ansvarar för hälso- och sjukvården vid enheten eller om det inte finns en ansvarig läkare, den legitimerade läkare som godkänt läkemedelsplanen, ansvarar för att läkemedlen som beställs till det begränsade läkemedelsförrådet stämmer överens med läkemedelsplanen. Läkaren som nämns ovan, eller en legitimerad läkare som hen har bemyndigat, är skyldig att underteckna läkemedelsbeställningarna till det begränsade läkemedelsförrådet. </w:t>
            </w:r>
          </w:p>
          <w:p w14:paraId="4D04472C" w14:textId="77777777" w:rsidR="00E55121" w:rsidRPr="00072AA8" w:rsidRDefault="00E55121" w:rsidP="00E55121">
            <w:pPr>
              <w:rPr>
                <w:rFonts w:ascii="Aptos" w:hAnsi="Aptos"/>
              </w:rPr>
            </w:pPr>
          </w:p>
          <w:p w14:paraId="382B37CE" w14:textId="77777777" w:rsidR="00E55121" w:rsidRPr="00072AA8" w:rsidRDefault="00E55121" w:rsidP="00E55121">
            <w:pPr>
              <w:numPr>
                <w:ilvl w:val="0"/>
                <w:numId w:val="16"/>
              </w:numPr>
              <w:rPr>
                <w:rFonts w:ascii="Aptos" w:hAnsi="Aptos"/>
              </w:rPr>
            </w:pPr>
            <w:r>
              <w:rPr>
                <w:rFonts w:ascii="Aptos" w:hAnsi="Aptos"/>
              </w:rPr>
              <w:t>Beskriv processen för anskaffningen av läkemedlen.</w:t>
            </w:r>
          </w:p>
          <w:p w14:paraId="6D08A4FD" w14:textId="77777777" w:rsidR="00E55121" w:rsidRPr="00072AA8" w:rsidRDefault="00E55121" w:rsidP="00E55121">
            <w:pPr>
              <w:rPr>
                <w:rFonts w:ascii="Aptos" w:hAnsi="Aptos"/>
              </w:rPr>
            </w:pPr>
          </w:p>
          <w:p w14:paraId="7FAE5EDD" w14:textId="77777777" w:rsidR="00E55121" w:rsidRPr="00072AA8" w:rsidRDefault="00E55121" w:rsidP="00E55121">
            <w:pPr>
              <w:rPr>
                <w:rFonts w:ascii="Aptos" w:hAnsi="Aptos"/>
              </w:rPr>
            </w:pPr>
          </w:p>
          <w:p w14:paraId="5F7A4649" w14:textId="77777777" w:rsidR="00E55121" w:rsidRPr="00072AA8" w:rsidRDefault="00E55121" w:rsidP="00E55121">
            <w:pPr>
              <w:rPr>
                <w:rFonts w:ascii="Aptos" w:hAnsi="Aptos"/>
              </w:rPr>
            </w:pPr>
          </w:p>
          <w:p w14:paraId="70E73E0D" w14:textId="77777777" w:rsidR="00E55121" w:rsidRPr="00072AA8" w:rsidRDefault="00E55121" w:rsidP="00E55121">
            <w:pPr>
              <w:rPr>
                <w:rFonts w:ascii="Aptos" w:hAnsi="Aptos"/>
              </w:rPr>
            </w:pPr>
          </w:p>
          <w:p w14:paraId="72446943" w14:textId="77777777" w:rsidR="00E55121" w:rsidRPr="00072AA8" w:rsidRDefault="00E55121" w:rsidP="00E55121">
            <w:pPr>
              <w:rPr>
                <w:rFonts w:ascii="Aptos" w:hAnsi="Aptos"/>
              </w:rPr>
            </w:pPr>
          </w:p>
          <w:p w14:paraId="458728F3" w14:textId="77777777" w:rsidR="00E55121" w:rsidRPr="00072AA8" w:rsidRDefault="00E55121" w:rsidP="00E55121">
            <w:pPr>
              <w:rPr>
                <w:rFonts w:ascii="Aptos" w:hAnsi="Aptos"/>
              </w:rPr>
            </w:pPr>
          </w:p>
          <w:p w14:paraId="6D3AC49F" w14:textId="77777777" w:rsidR="00E55121" w:rsidRPr="00072AA8" w:rsidRDefault="00E55121" w:rsidP="00E55121">
            <w:pPr>
              <w:rPr>
                <w:rFonts w:ascii="Aptos" w:hAnsi="Aptos"/>
              </w:rPr>
            </w:pPr>
          </w:p>
          <w:p w14:paraId="0295F982" w14:textId="77777777" w:rsidR="00E55121" w:rsidRPr="00072AA8" w:rsidRDefault="00E55121" w:rsidP="00E55121">
            <w:pPr>
              <w:rPr>
                <w:rFonts w:ascii="Aptos" w:hAnsi="Aptos"/>
              </w:rPr>
            </w:pPr>
          </w:p>
          <w:p w14:paraId="4E919983" w14:textId="77777777" w:rsidR="00E55121" w:rsidRPr="00072AA8" w:rsidRDefault="00E55121" w:rsidP="00E55121">
            <w:pPr>
              <w:rPr>
                <w:rFonts w:ascii="Aptos" w:hAnsi="Aptos"/>
              </w:rPr>
            </w:pPr>
          </w:p>
          <w:p w14:paraId="42BB13A7" w14:textId="77777777" w:rsidR="00E55121" w:rsidRPr="00072AA8" w:rsidRDefault="00E55121" w:rsidP="00E55121">
            <w:pPr>
              <w:rPr>
                <w:rFonts w:ascii="Aptos" w:hAnsi="Aptos"/>
              </w:rPr>
            </w:pPr>
          </w:p>
        </w:tc>
      </w:tr>
    </w:tbl>
    <w:p w14:paraId="472DEAD6" w14:textId="34AE8F97" w:rsidR="00E55121" w:rsidRPr="00072AA8" w:rsidRDefault="00E55121" w:rsidP="00E55121">
      <w:pPr>
        <w:rPr>
          <w:rFonts w:ascii="Aptos" w:hAnsi="Aptos"/>
        </w:rPr>
      </w:pPr>
    </w:p>
    <w:p w14:paraId="27C76BAC" w14:textId="77777777" w:rsidR="001D0012" w:rsidRPr="00072AA8" w:rsidRDefault="001D0012"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05B1F7CC" w14:textId="77777777" w:rsidTr="00841E86">
        <w:tc>
          <w:tcPr>
            <w:tcW w:w="9628" w:type="dxa"/>
          </w:tcPr>
          <w:p w14:paraId="4796F2E7" w14:textId="62D8DD4C" w:rsidR="00E55121" w:rsidRPr="00072AA8" w:rsidRDefault="00E55121" w:rsidP="001D0012">
            <w:pPr>
              <w:pStyle w:val="Otsikko2"/>
              <w:numPr>
                <w:ilvl w:val="0"/>
                <w:numId w:val="20"/>
              </w:numPr>
              <w:rPr>
                <w:rFonts w:ascii="Aptos" w:hAnsi="Aptos"/>
              </w:rPr>
            </w:pPr>
            <w:bookmarkStart w:id="7" w:name="_Toc223430459"/>
            <w:r>
              <w:rPr>
                <w:rFonts w:ascii="Aptos" w:hAnsi="Aptos"/>
              </w:rPr>
              <w:lastRenderedPageBreak/>
              <w:t>Förvaring och iordningställande av läkemedel</w:t>
            </w:r>
            <w:bookmarkEnd w:id="7"/>
          </w:p>
          <w:p w14:paraId="04F1559F" w14:textId="77777777" w:rsidR="00E55121" w:rsidRPr="00072AA8" w:rsidRDefault="00E55121" w:rsidP="00E55121">
            <w:pPr>
              <w:rPr>
                <w:rFonts w:ascii="Aptos" w:hAnsi="Aptos"/>
              </w:rPr>
            </w:pPr>
          </w:p>
          <w:p w14:paraId="396E761A" w14:textId="77777777" w:rsidR="00E55121" w:rsidRPr="00072AA8" w:rsidRDefault="00E55121" w:rsidP="00E55121">
            <w:pPr>
              <w:rPr>
                <w:rFonts w:ascii="Aptos" w:hAnsi="Aptos"/>
                <w:i/>
                <w:iCs/>
              </w:rPr>
            </w:pPr>
            <w:r>
              <w:rPr>
                <w:rFonts w:ascii="Aptos" w:hAnsi="Aptos"/>
                <w:i/>
              </w:rPr>
              <w:t>Läkemedlen ska förvaras i låsta, ändamålsenliga och tillräckligt stora utrymmen i verksamhetsenheten. Läkemedlen i det begränsade läkemedelsförrådet ska förvaras separat från klienternas andra läkemedel.</w:t>
            </w:r>
          </w:p>
          <w:p w14:paraId="5DB585E8" w14:textId="77777777" w:rsidR="00E55121" w:rsidRPr="00072AA8" w:rsidRDefault="00E55121" w:rsidP="00E55121">
            <w:pPr>
              <w:rPr>
                <w:rFonts w:ascii="Aptos" w:hAnsi="Aptos"/>
                <w:i/>
                <w:iCs/>
              </w:rPr>
            </w:pPr>
          </w:p>
          <w:p w14:paraId="17DEF38B" w14:textId="77777777" w:rsidR="00E55121" w:rsidRPr="00072AA8" w:rsidRDefault="00E55121" w:rsidP="00E55121">
            <w:pPr>
              <w:numPr>
                <w:ilvl w:val="0"/>
                <w:numId w:val="16"/>
              </w:numPr>
              <w:rPr>
                <w:rFonts w:ascii="Aptos" w:hAnsi="Aptos"/>
              </w:rPr>
            </w:pPr>
            <w:r>
              <w:rPr>
                <w:rFonts w:ascii="Aptos" w:hAnsi="Aptos"/>
              </w:rPr>
              <w:t>Beskriv förvaringen och iordningställandet av läkemedlen</w:t>
            </w:r>
          </w:p>
          <w:p w14:paraId="5F31E24D" w14:textId="77777777" w:rsidR="00E55121" w:rsidRPr="00072AA8" w:rsidRDefault="00E55121" w:rsidP="00E55121">
            <w:pPr>
              <w:rPr>
                <w:rFonts w:ascii="Aptos" w:hAnsi="Aptos"/>
              </w:rPr>
            </w:pPr>
          </w:p>
          <w:p w14:paraId="17C396C4" w14:textId="77777777" w:rsidR="00E55121" w:rsidRPr="00072AA8" w:rsidRDefault="00E55121" w:rsidP="00E55121">
            <w:pPr>
              <w:rPr>
                <w:rFonts w:ascii="Aptos" w:hAnsi="Aptos"/>
              </w:rPr>
            </w:pPr>
          </w:p>
          <w:p w14:paraId="457B9B2B" w14:textId="77777777" w:rsidR="00E55121" w:rsidRPr="00072AA8" w:rsidRDefault="00E55121" w:rsidP="00E55121">
            <w:pPr>
              <w:rPr>
                <w:rFonts w:ascii="Aptos" w:hAnsi="Aptos"/>
              </w:rPr>
            </w:pPr>
          </w:p>
          <w:p w14:paraId="31FCA2C7" w14:textId="77777777" w:rsidR="00E55121" w:rsidRPr="00072AA8" w:rsidRDefault="00E55121" w:rsidP="00E55121">
            <w:pPr>
              <w:rPr>
                <w:rFonts w:ascii="Aptos" w:hAnsi="Aptos"/>
              </w:rPr>
            </w:pPr>
          </w:p>
          <w:p w14:paraId="43FD842F" w14:textId="77777777" w:rsidR="00E55121" w:rsidRPr="00072AA8" w:rsidRDefault="00E55121" w:rsidP="00E55121">
            <w:pPr>
              <w:rPr>
                <w:rFonts w:ascii="Aptos" w:hAnsi="Aptos"/>
              </w:rPr>
            </w:pPr>
          </w:p>
          <w:p w14:paraId="6FC4DB62" w14:textId="77777777" w:rsidR="00E55121" w:rsidRPr="00072AA8" w:rsidRDefault="00E55121" w:rsidP="00E55121">
            <w:pPr>
              <w:rPr>
                <w:rFonts w:ascii="Aptos" w:hAnsi="Aptos"/>
              </w:rPr>
            </w:pPr>
          </w:p>
          <w:p w14:paraId="6E213669" w14:textId="77777777" w:rsidR="00E55121" w:rsidRPr="00072AA8" w:rsidRDefault="00E55121" w:rsidP="00E55121">
            <w:pPr>
              <w:rPr>
                <w:rFonts w:ascii="Aptos" w:hAnsi="Aptos"/>
              </w:rPr>
            </w:pPr>
          </w:p>
          <w:p w14:paraId="0B314512" w14:textId="77777777" w:rsidR="00E55121" w:rsidRPr="00072AA8" w:rsidRDefault="00E55121" w:rsidP="00E55121">
            <w:pPr>
              <w:rPr>
                <w:rFonts w:ascii="Aptos" w:hAnsi="Aptos"/>
              </w:rPr>
            </w:pPr>
          </w:p>
          <w:p w14:paraId="7C337ECE" w14:textId="77777777" w:rsidR="00E55121" w:rsidRPr="00072AA8" w:rsidRDefault="00E55121" w:rsidP="00E55121">
            <w:pPr>
              <w:rPr>
                <w:rFonts w:ascii="Aptos" w:hAnsi="Aptos"/>
              </w:rPr>
            </w:pPr>
          </w:p>
          <w:p w14:paraId="5E9498AC" w14:textId="77777777" w:rsidR="00E55121" w:rsidRPr="00072AA8" w:rsidRDefault="00E55121" w:rsidP="00E55121">
            <w:pPr>
              <w:rPr>
                <w:rFonts w:ascii="Aptos" w:hAnsi="Aptos"/>
              </w:rPr>
            </w:pPr>
          </w:p>
        </w:tc>
      </w:tr>
    </w:tbl>
    <w:p w14:paraId="470C1D6F" w14:textId="0907E9A3" w:rsidR="001D0012" w:rsidRPr="00072AA8" w:rsidRDefault="001D0012" w:rsidP="00E55121">
      <w:pPr>
        <w:rPr>
          <w:rFonts w:ascii="Aptos" w:hAnsi="Aptos"/>
        </w:rPr>
      </w:pPr>
    </w:p>
    <w:p w14:paraId="32DAA565" w14:textId="4195F257" w:rsidR="001D0012" w:rsidRPr="00072AA8" w:rsidRDefault="001D0012" w:rsidP="001D0012">
      <w:pPr>
        <w:spacing w:line="240" w:lineRule="auto"/>
        <w:rPr>
          <w:rFonts w:ascii="Aptos" w:hAnsi="Aptos"/>
        </w:rPr>
      </w:pPr>
      <w:r>
        <w:br w:type="page"/>
      </w:r>
    </w:p>
    <w:tbl>
      <w:tblPr>
        <w:tblStyle w:val="TaulukkoRuudukko"/>
        <w:tblW w:w="0" w:type="auto"/>
        <w:tblLook w:val="04A0" w:firstRow="1" w:lastRow="0" w:firstColumn="1" w:lastColumn="0" w:noHBand="0" w:noVBand="1"/>
      </w:tblPr>
      <w:tblGrid>
        <w:gridCol w:w="9628"/>
      </w:tblGrid>
      <w:tr w:rsidR="00E55121" w:rsidRPr="00072AA8" w14:paraId="1F7FE053" w14:textId="77777777" w:rsidTr="00841E86">
        <w:tc>
          <w:tcPr>
            <w:tcW w:w="9628" w:type="dxa"/>
          </w:tcPr>
          <w:p w14:paraId="0B9F6720" w14:textId="536EFA9A" w:rsidR="00E55121" w:rsidRPr="00072AA8" w:rsidRDefault="00E55121" w:rsidP="001D0012">
            <w:pPr>
              <w:pStyle w:val="Otsikko2"/>
              <w:numPr>
                <w:ilvl w:val="0"/>
                <w:numId w:val="20"/>
              </w:numPr>
              <w:rPr>
                <w:rFonts w:ascii="Aptos" w:hAnsi="Aptos"/>
              </w:rPr>
            </w:pPr>
            <w:bookmarkStart w:id="8" w:name="_Toc223430460"/>
            <w:r>
              <w:rPr>
                <w:rFonts w:ascii="Aptos" w:hAnsi="Aptos"/>
              </w:rPr>
              <w:lastRenderedPageBreak/>
              <w:t>Läkemedelsförsörjning och läkemedelsbehandling</w:t>
            </w:r>
            <w:bookmarkEnd w:id="8"/>
          </w:p>
          <w:p w14:paraId="7D43E261" w14:textId="77777777" w:rsidR="00E55121" w:rsidRPr="00072AA8" w:rsidRDefault="00E55121" w:rsidP="00E55121">
            <w:pPr>
              <w:rPr>
                <w:rFonts w:ascii="Aptos" w:hAnsi="Aptos"/>
              </w:rPr>
            </w:pPr>
          </w:p>
          <w:p w14:paraId="3050A670" w14:textId="77777777" w:rsidR="00E55121" w:rsidRPr="00072AA8" w:rsidRDefault="00E55121" w:rsidP="00E55121">
            <w:pPr>
              <w:rPr>
                <w:rFonts w:ascii="Aptos" w:hAnsi="Aptos"/>
                <w:i/>
                <w:iCs/>
              </w:rPr>
            </w:pPr>
            <w:r>
              <w:rPr>
                <w:rFonts w:ascii="Aptos" w:hAnsi="Aptos"/>
                <w:i/>
              </w:rPr>
              <w:t>För behandling med läkemedel från ett begränsat förråd krävs ett vårdbeslut av en läkare och ett personligt recept till patienten. En legitimerad yrkesutbildad person inom hälso- och sjukvården (</w:t>
            </w:r>
            <w:proofErr w:type="gramStart"/>
            <w:r>
              <w:rPr>
                <w:rFonts w:ascii="Aptos" w:hAnsi="Aptos"/>
                <w:i/>
              </w:rPr>
              <w:t>t.ex.</w:t>
            </w:r>
            <w:proofErr w:type="gramEnd"/>
            <w:r>
              <w:rPr>
                <w:rFonts w:ascii="Aptos" w:hAnsi="Aptos"/>
                <w:i/>
              </w:rPr>
              <w:t xml:space="preserve"> sjukskötare) som arbetar vid enheten fattar beslut om att inleda läkemedelsbehandling utgående från klientens gällande recept.</w:t>
            </w:r>
          </w:p>
          <w:p w14:paraId="210DF2A0" w14:textId="77777777" w:rsidR="00E55121" w:rsidRPr="00072AA8" w:rsidRDefault="00E55121" w:rsidP="00E55121">
            <w:pPr>
              <w:rPr>
                <w:rFonts w:ascii="Aptos" w:hAnsi="Aptos"/>
                <w:i/>
                <w:iCs/>
              </w:rPr>
            </w:pPr>
          </w:p>
          <w:p w14:paraId="2F21B918" w14:textId="77777777" w:rsidR="00E55121" w:rsidRPr="00072AA8" w:rsidRDefault="00E55121" w:rsidP="00E55121">
            <w:pPr>
              <w:numPr>
                <w:ilvl w:val="0"/>
                <w:numId w:val="19"/>
              </w:numPr>
              <w:rPr>
                <w:rFonts w:ascii="Aptos" w:hAnsi="Aptos"/>
              </w:rPr>
            </w:pPr>
            <w:r>
              <w:rPr>
                <w:rFonts w:ascii="Aptos" w:hAnsi="Aptos"/>
              </w:rPr>
              <w:t>Beskriv läkemedelsförsörjningen och läkemedelsbehandlingen, inklusive fördelning och utdelning av läkemedel samt läkarkonsultation.</w:t>
            </w:r>
          </w:p>
          <w:p w14:paraId="3BC6A6CF" w14:textId="77777777" w:rsidR="00E55121" w:rsidRPr="00072AA8" w:rsidRDefault="00E55121" w:rsidP="00E55121">
            <w:pPr>
              <w:rPr>
                <w:rFonts w:ascii="Aptos" w:hAnsi="Aptos"/>
              </w:rPr>
            </w:pPr>
          </w:p>
          <w:p w14:paraId="4EFA2BEA" w14:textId="77777777" w:rsidR="00E55121" w:rsidRPr="00072AA8" w:rsidRDefault="00E55121" w:rsidP="00E55121">
            <w:pPr>
              <w:rPr>
                <w:rFonts w:ascii="Aptos" w:hAnsi="Aptos"/>
              </w:rPr>
            </w:pPr>
          </w:p>
          <w:p w14:paraId="6E738C3E" w14:textId="77777777" w:rsidR="00E55121" w:rsidRPr="00072AA8" w:rsidRDefault="00E55121" w:rsidP="00E55121">
            <w:pPr>
              <w:rPr>
                <w:rFonts w:ascii="Aptos" w:hAnsi="Aptos"/>
              </w:rPr>
            </w:pPr>
          </w:p>
          <w:p w14:paraId="61D8175D" w14:textId="77777777" w:rsidR="00E55121" w:rsidRPr="00072AA8" w:rsidRDefault="00E55121" w:rsidP="00E55121">
            <w:pPr>
              <w:rPr>
                <w:rFonts w:ascii="Aptos" w:hAnsi="Aptos"/>
              </w:rPr>
            </w:pPr>
          </w:p>
          <w:p w14:paraId="3A0539E8" w14:textId="77777777" w:rsidR="00E55121" w:rsidRPr="00072AA8" w:rsidRDefault="00E55121" w:rsidP="00E55121">
            <w:pPr>
              <w:rPr>
                <w:rFonts w:ascii="Aptos" w:hAnsi="Aptos"/>
              </w:rPr>
            </w:pPr>
          </w:p>
          <w:p w14:paraId="758B3B11" w14:textId="77777777" w:rsidR="00E55121" w:rsidRPr="00072AA8" w:rsidRDefault="00E55121" w:rsidP="00E55121">
            <w:pPr>
              <w:rPr>
                <w:rFonts w:ascii="Aptos" w:hAnsi="Aptos"/>
              </w:rPr>
            </w:pPr>
          </w:p>
          <w:p w14:paraId="7965E772" w14:textId="77777777" w:rsidR="00E55121" w:rsidRPr="00072AA8" w:rsidRDefault="00E55121" w:rsidP="00E55121">
            <w:pPr>
              <w:rPr>
                <w:rFonts w:ascii="Aptos" w:hAnsi="Aptos"/>
              </w:rPr>
            </w:pPr>
          </w:p>
          <w:p w14:paraId="556CEC62" w14:textId="77777777" w:rsidR="00E55121" w:rsidRPr="00072AA8" w:rsidRDefault="00E55121" w:rsidP="00E55121">
            <w:pPr>
              <w:rPr>
                <w:rFonts w:ascii="Aptos" w:hAnsi="Aptos"/>
              </w:rPr>
            </w:pPr>
          </w:p>
          <w:p w14:paraId="4EB56210" w14:textId="77777777" w:rsidR="00E55121" w:rsidRPr="00072AA8" w:rsidRDefault="00E55121" w:rsidP="00E55121">
            <w:pPr>
              <w:rPr>
                <w:rFonts w:ascii="Aptos" w:hAnsi="Aptos"/>
              </w:rPr>
            </w:pPr>
          </w:p>
        </w:tc>
      </w:tr>
    </w:tbl>
    <w:p w14:paraId="07CD81D5"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24BFA042" w14:textId="77777777" w:rsidTr="00841E86">
        <w:tc>
          <w:tcPr>
            <w:tcW w:w="9628" w:type="dxa"/>
          </w:tcPr>
          <w:p w14:paraId="71FA8C43" w14:textId="2638875D" w:rsidR="00E55121" w:rsidRPr="00072AA8" w:rsidRDefault="00E55121" w:rsidP="001D0012">
            <w:pPr>
              <w:pStyle w:val="Otsikko2"/>
              <w:numPr>
                <w:ilvl w:val="0"/>
                <w:numId w:val="20"/>
              </w:numPr>
              <w:rPr>
                <w:rFonts w:ascii="Aptos" w:hAnsi="Aptos"/>
              </w:rPr>
            </w:pPr>
            <w:bookmarkStart w:id="9" w:name="_Toc223430461"/>
            <w:r>
              <w:rPr>
                <w:rFonts w:ascii="Aptos" w:hAnsi="Aptos"/>
              </w:rPr>
              <w:lastRenderedPageBreak/>
              <w:t>Kompetenskrav, ansvar, skyldigheter och arbetsfördelning för personalen i fråga om läkemedelsbehandlingen</w:t>
            </w:r>
            <w:bookmarkEnd w:id="9"/>
          </w:p>
          <w:p w14:paraId="33E3D5E9" w14:textId="77777777" w:rsidR="00E55121" w:rsidRPr="00072AA8" w:rsidRDefault="00E55121" w:rsidP="00E55121">
            <w:pPr>
              <w:rPr>
                <w:rFonts w:ascii="Aptos" w:hAnsi="Aptos"/>
                <w:i/>
                <w:iCs/>
              </w:rPr>
            </w:pPr>
          </w:p>
          <w:p w14:paraId="469210F4" w14:textId="77777777" w:rsidR="00E55121" w:rsidRPr="00072AA8" w:rsidRDefault="00E55121" w:rsidP="00E55121">
            <w:pPr>
              <w:rPr>
                <w:rFonts w:ascii="Aptos" w:hAnsi="Aptos"/>
                <w:i/>
                <w:iCs/>
              </w:rPr>
            </w:pPr>
            <w:r>
              <w:rPr>
                <w:rFonts w:ascii="Aptos" w:hAnsi="Aptos"/>
                <w:i/>
              </w:rPr>
              <w:t>Behandling med läkemedel ges endast av sådana personer i personalen som har nödvändig utbildning i läkemedelsbehandling och vilkas kompetens inom läkemedelsbehandling har säkerställts. Det ska finnas tillräckligt med sådan personal på plats under alla tider av dygnet.</w:t>
            </w:r>
          </w:p>
          <w:p w14:paraId="6CA13B27" w14:textId="77777777" w:rsidR="00E55121" w:rsidRPr="00072AA8" w:rsidRDefault="00E55121" w:rsidP="00E55121">
            <w:pPr>
              <w:rPr>
                <w:rFonts w:ascii="Aptos" w:hAnsi="Aptos"/>
                <w:i/>
                <w:iCs/>
              </w:rPr>
            </w:pPr>
          </w:p>
          <w:p w14:paraId="00673132" w14:textId="77777777" w:rsidR="00E55121" w:rsidRPr="00072AA8" w:rsidRDefault="00E55121" w:rsidP="00E55121">
            <w:pPr>
              <w:numPr>
                <w:ilvl w:val="0"/>
                <w:numId w:val="19"/>
              </w:numPr>
              <w:rPr>
                <w:rFonts w:ascii="Aptos" w:hAnsi="Aptos"/>
              </w:rPr>
            </w:pPr>
            <w:r>
              <w:rPr>
                <w:rFonts w:ascii="Aptos" w:hAnsi="Aptos"/>
              </w:rPr>
              <w:t>Beskriv kompetenskrav, ansvar, skyldigheter och arbetsfördelning för personalen i fråga om läkemedelsbehandlingen från det begränsade läkemedelsförrådet.</w:t>
            </w:r>
          </w:p>
          <w:p w14:paraId="11D6FF8B" w14:textId="77777777" w:rsidR="00E55121" w:rsidRPr="00072AA8" w:rsidRDefault="00E55121" w:rsidP="00E55121">
            <w:pPr>
              <w:rPr>
                <w:rFonts w:ascii="Aptos" w:hAnsi="Aptos"/>
                <w:i/>
                <w:iCs/>
              </w:rPr>
            </w:pPr>
          </w:p>
          <w:p w14:paraId="001629B4" w14:textId="77777777" w:rsidR="00E55121" w:rsidRPr="00072AA8" w:rsidRDefault="00E55121" w:rsidP="00E55121">
            <w:pPr>
              <w:rPr>
                <w:rFonts w:ascii="Aptos" w:hAnsi="Aptos"/>
                <w:i/>
                <w:iCs/>
              </w:rPr>
            </w:pPr>
          </w:p>
          <w:p w14:paraId="6D4A94B1" w14:textId="77777777" w:rsidR="00E55121" w:rsidRPr="00072AA8" w:rsidRDefault="00E55121" w:rsidP="00E55121">
            <w:pPr>
              <w:rPr>
                <w:rFonts w:ascii="Aptos" w:hAnsi="Aptos"/>
                <w:i/>
                <w:iCs/>
              </w:rPr>
            </w:pPr>
          </w:p>
          <w:p w14:paraId="61374670" w14:textId="77777777" w:rsidR="00E55121" w:rsidRPr="00072AA8" w:rsidRDefault="00E55121" w:rsidP="00E55121">
            <w:pPr>
              <w:rPr>
                <w:rFonts w:ascii="Aptos" w:hAnsi="Aptos"/>
                <w:i/>
                <w:iCs/>
              </w:rPr>
            </w:pPr>
          </w:p>
          <w:p w14:paraId="20962535" w14:textId="77777777" w:rsidR="00E55121" w:rsidRPr="00072AA8" w:rsidRDefault="00E55121" w:rsidP="00E55121">
            <w:pPr>
              <w:rPr>
                <w:rFonts w:ascii="Aptos" w:hAnsi="Aptos"/>
                <w:i/>
                <w:iCs/>
              </w:rPr>
            </w:pPr>
          </w:p>
          <w:p w14:paraId="3B1E3906" w14:textId="77777777" w:rsidR="00E55121" w:rsidRPr="00072AA8" w:rsidRDefault="00E55121" w:rsidP="00E55121">
            <w:pPr>
              <w:rPr>
                <w:rFonts w:ascii="Aptos" w:hAnsi="Aptos"/>
                <w:i/>
                <w:iCs/>
              </w:rPr>
            </w:pPr>
          </w:p>
          <w:p w14:paraId="117E5BB2" w14:textId="77777777" w:rsidR="00E55121" w:rsidRPr="00072AA8" w:rsidRDefault="00E55121" w:rsidP="00E55121">
            <w:pPr>
              <w:rPr>
                <w:rFonts w:ascii="Aptos" w:hAnsi="Aptos"/>
                <w:i/>
                <w:iCs/>
              </w:rPr>
            </w:pPr>
          </w:p>
          <w:p w14:paraId="37907E34" w14:textId="77777777" w:rsidR="00E55121" w:rsidRPr="00072AA8" w:rsidRDefault="00E55121" w:rsidP="00E55121">
            <w:pPr>
              <w:rPr>
                <w:rFonts w:ascii="Aptos" w:hAnsi="Aptos"/>
              </w:rPr>
            </w:pPr>
          </w:p>
          <w:p w14:paraId="3D464FC2" w14:textId="77777777" w:rsidR="00E55121" w:rsidRPr="00072AA8" w:rsidRDefault="00E55121" w:rsidP="00E55121">
            <w:pPr>
              <w:rPr>
                <w:rFonts w:ascii="Aptos" w:hAnsi="Aptos"/>
              </w:rPr>
            </w:pPr>
          </w:p>
          <w:p w14:paraId="4D6E882A" w14:textId="77777777" w:rsidR="00E55121" w:rsidRPr="00072AA8" w:rsidRDefault="00E55121" w:rsidP="00E55121">
            <w:pPr>
              <w:rPr>
                <w:rFonts w:ascii="Aptos" w:hAnsi="Aptos"/>
              </w:rPr>
            </w:pPr>
          </w:p>
          <w:p w14:paraId="246A8010" w14:textId="77777777" w:rsidR="00E55121" w:rsidRPr="00072AA8" w:rsidRDefault="00E55121" w:rsidP="00E55121">
            <w:pPr>
              <w:rPr>
                <w:rFonts w:ascii="Aptos" w:hAnsi="Aptos"/>
              </w:rPr>
            </w:pPr>
          </w:p>
        </w:tc>
      </w:tr>
      <w:tr w:rsidR="00E55121" w:rsidRPr="00072AA8" w14:paraId="3A7EF0B9" w14:textId="77777777" w:rsidTr="00841E86">
        <w:tc>
          <w:tcPr>
            <w:tcW w:w="9628" w:type="dxa"/>
          </w:tcPr>
          <w:p w14:paraId="6673D186" w14:textId="055CAED1" w:rsidR="00E55121" w:rsidRPr="00072AA8" w:rsidRDefault="00E55121" w:rsidP="008879C2">
            <w:pPr>
              <w:pStyle w:val="Otsikko2"/>
              <w:numPr>
                <w:ilvl w:val="0"/>
                <w:numId w:val="20"/>
              </w:numPr>
              <w:rPr>
                <w:rFonts w:ascii="Aptos" w:hAnsi="Aptos"/>
              </w:rPr>
            </w:pPr>
            <w:bookmarkStart w:id="10" w:name="_Toc223430462"/>
            <w:r>
              <w:rPr>
                <w:rFonts w:ascii="Aptos" w:hAnsi="Aptos"/>
              </w:rPr>
              <w:lastRenderedPageBreak/>
              <w:t>Antecknande av läkemedelsbehandlingen och användningen av läkemedel i journalhandlingarna och klientberättelsen samt anteckningar om förbrukningen av läkemedel som klassificeras som narkotika</w:t>
            </w:r>
            <w:bookmarkEnd w:id="10"/>
          </w:p>
          <w:p w14:paraId="043A01D0" w14:textId="77777777" w:rsidR="00E55121" w:rsidRPr="00072AA8" w:rsidRDefault="00E55121" w:rsidP="00E55121">
            <w:pPr>
              <w:rPr>
                <w:rFonts w:ascii="Aptos" w:hAnsi="Aptos"/>
                <w:i/>
                <w:iCs/>
              </w:rPr>
            </w:pPr>
          </w:p>
          <w:p w14:paraId="40642CE7" w14:textId="77777777" w:rsidR="00E55121" w:rsidRPr="00072AA8" w:rsidRDefault="00E55121" w:rsidP="00E55121">
            <w:pPr>
              <w:rPr>
                <w:rFonts w:ascii="Aptos" w:hAnsi="Aptos"/>
                <w:i/>
                <w:iCs/>
              </w:rPr>
            </w:pPr>
            <w:r>
              <w:rPr>
                <w:rFonts w:ascii="Aptos" w:hAnsi="Aptos"/>
                <w:i/>
              </w:rPr>
              <w:t xml:space="preserve">Användningen av ett begränsat läkemedelsförråd för läkemedelsbehandlingen av en klient antecknas i journalhandlingarna och i verksamhetsenhetens klientdatasystem. </w:t>
            </w:r>
          </w:p>
          <w:p w14:paraId="5E1B776D" w14:textId="77777777" w:rsidR="00E55121" w:rsidRPr="00072AA8" w:rsidRDefault="00E55121" w:rsidP="00E55121">
            <w:pPr>
              <w:rPr>
                <w:rFonts w:ascii="Aptos" w:hAnsi="Aptos"/>
                <w:i/>
                <w:iCs/>
              </w:rPr>
            </w:pPr>
          </w:p>
          <w:p w14:paraId="5EC184CF" w14:textId="77777777" w:rsidR="00E55121" w:rsidRPr="00072AA8" w:rsidRDefault="00E55121" w:rsidP="00E55121">
            <w:pPr>
              <w:rPr>
                <w:rFonts w:ascii="Aptos" w:hAnsi="Aptos"/>
                <w:i/>
                <w:iCs/>
              </w:rPr>
            </w:pPr>
            <w:r>
              <w:rPr>
                <w:rFonts w:ascii="Aptos" w:hAnsi="Aptos"/>
                <w:i/>
              </w:rPr>
              <w:t>Verksamhetsenheten ska föra bok förpackningsspecifikt av de HCI-läkemedel som finns i det begränsade läkemedelsförrådet. Bokföringen ska innehålla följande uppgifter:</w:t>
            </w:r>
          </w:p>
          <w:p w14:paraId="4110EED6" w14:textId="77777777" w:rsidR="00E55121" w:rsidRPr="00072AA8" w:rsidRDefault="00E55121" w:rsidP="00E55121">
            <w:pPr>
              <w:rPr>
                <w:rFonts w:ascii="Aptos" w:hAnsi="Aptos"/>
                <w:i/>
                <w:iCs/>
              </w:rPr>
            </w:pPr>
          </w:p>
          <w:p w14:paraId="41A76853" w14:textId="77777777" w:rsidR="00E55121" w:rsidRPr="00072AA8" w:rsidRDefault="00E55121" w:rsidP="00E55121">
            <w:pPr>
              <w:rPr>
                <w:rFonts w:ascii="Aptos" w:hAnsi="Aptos"/>
                <w:i/>
                <w:iCs/>
              </w:rPr>
            </w:pPr>
            <w:r>
              <w:rPr>
                <w:rFonts w:ascii="Aptos" w:hAnsi="Aptos"/>
                <w:i/>
              </w:rPr>
              <w:t xml:space="preserve">1) läkemedelspreparatets namn och mängd, </w:t>
            </w:r>
          </w:p>
          <w:p w14:paraId="4E5A1729" w14:textId="77777777" w:rsidR="00E55121" w:rsidRPr="00072AA8" w:rsidRDefault="00E55121" w:rsidP="00E55121">
            <w:pPr>
              <w:rPr>
                <w:rFonts w:ascii="Aptos" w:hAnsi="Aptos"/>
                <w:i/>
                <w:iCs/>
              </w:rPr>
            </w:pPr>
            <w:r>
              <w:rPr>
                <w:rFonts w:ascii="Aptos" w:hAnsi="Aptos"/>
                <w:i/>
              </w:rPr>
              <w:t xml:space="preserve">2) leveransdag och till vilken verksamhetsenhet det begränsade läkemedelsförråd som mottagit leveransen hör, </w:t>
            </w:r>
          </w:p>
          <w:p w14:paraId="71376605" w14:textId="77777777" w:rsidR="00E55121" w:rsidRPr="00072AA8" w:rsidRDefault="00E55121" w:rsidP="00E55121">
            <w:pPr>
              <w:rPr>
                <w:rFonts w:ascii="Aptos" w:hAnsi="Aptos"/>
                <w:i/>
                <w:iCs/>
              </w:rPr>
            </w:pPr>
            <w:r>
              <w:rPr>
                <w:rFonts w:ascii="Aptos" w:hAnsi="Aptos"/>
                <w:i/>
              </w:rPr>
              <w:t xml:space="preserve">3) information om förbrukningen av läkemedlet, inbegripet patientens namn, läkemedelsdos, datum när läkemedlet getts till patienten, namnet på den läkare som har förskrivit läkemedlet och underskrift av den medlem av personalen som genomfört läkemedelsbehandlingen samt datum för genomförandet, </w:t>
            </w:r>
          </w:p>
          <w:p w14:paraId="7551BDC2" w14:textId="77777777" w:rsidR="00E55121" w:rsidRPr="00072AA8" w:rsidRDefault="00E55121" w:rsidP="00E55121">
            <w:pPr>
              <w:rPr>
                <w:rFonts w:ascii="Aptos" w:hAnsi="Aptos"/>
                <w:i/>
                <w:iCs/>
              </w:rPr>
            </w:pPr>
            <w:r>
              <w:rPr>
                <w:rFonts w:ascii="Aptos" w:hAnsi="Aptos"/>
                <w:i/>
              </w:rPr>
              <w:t>4) eventuella mätningsförluster.</w:t>
            </w:r>
          </w:p>
          <w:p w14:paraId="5BE9A3B3" w14:textId="77777777" w:rsidR="00E55121" w:rsidRPr="00072AA8" w:rsidRDefault="00E55121" w:rsidP="00E55121">
            <w:pPr>
              <w:rPr>
                <w:rFonts w:ascii="Aptos" w:hAnsi="Aptos"/>
                <w:i/>
                <w:iCs/>
              </w:rPr>
            </w:pPr>
          </w:p>
          <w:p w14:paraId="2D39FD58" w14:textId="77777777" w:rsidR="00E55121" w:rsidRPr="00072AA8" w:rsidRDefault="00E55121" w:rsidP="00E55121">
            <w:pPr>
              <w:rPr>
                <w:rFonts w:ascii="Aptos" w:hAnsi="Aptos"/>
                <w:i/>
                <w:iCs/>
              </w:rPr>
            </w:pPr>
            <w:r>
              <w:rPr>
                <w:rFonts w:ascii="Aptos" w:hAnsi="Aptos"/>
                <w:i/>
              </w:rPr>
              <w:t xml:space="preserve">Uppgifterna i bokföringen över HCI-läkemedel </w:t>
            </w:r>
            <w:r>
              <w:rPr>
                <w:rFonts w:ascii="Aptos" w:hAnsi="Aptos"/>
                <w:b/>
                <w:i/>
              </w:rPr>
              <w:t>är sekretessbelagda</w:t>
            </w:r>
            <w:r>
              <w:rPr>
                <w:rFonts w:ascii="Aptos" w:hAnsi="Aptos"/>
                <w:i/>
              </w:rPr>
              <w:t xml:space="preserve">. </w:t>
            </w:r>
          </w:p>
          <w:p w14:paraId="24B8E15A" w14:textId="77777777" w:rsidR="00E55121" w:rsidRPr="00072AA8" w:rsidRDefault="00E55121" w:rsidP="00E55121">
            <w:pPr>
              <w:rPr>
                <w:rFonts w:ascii="Aptos" w:hAnsi="Aptos"/>
                <w:i/>
                <w:iCs/>
              </w:rPr>
            </w:pPr>
          </w:p>
          <w:p w14:paraId="63A9FF01" w14:textId="77777777" w:rsidR="00E55121" w:rsidRPr="00072AA8" w:rsidRDefault="00E55121" w:rsidP="00E55121">
            <w:pPr>
              <w:rPr>
                <w:rFonts w:ascii="Aptos" w:hAnsi="Aptos"/>
                <w:i/>
                <w:iCs/>
              </w:rPr>
            </w:pPr>
            <w:r>
              <w:rPr>
                <w:rFonts w:ascii="Aptos" w:hAnsi="Aptos"/>
                <w:i/>
              </w:rPr>
              <w:t>Bestämmelser om skyldigheten att följa och bokföra förbrukningen av läkemedel som klassificeras som narkotika finns i statsrådets förordning om kontroll av narkotika (548/2008).</w:t>
            </w:r>
          </w:p>
          <w:p w14:paraId="0BA8A3E1" w14:textId="77777777" w:rsidR="00E55121" w:rsidRPr="00072AA8" w:rsidRDefault="00E55121" w:rsidP="00E55121">
            <w:pPr>
              <w:rPr>
                <w:rFonts w:ascii="Aptos" w:hAnsi="Aptos"/>
                <w:i/>
                <w:iCs/>
              </w:rPr>
            </w:pPr>
          </w:p>
          <w:p w14:paraId="5FA3B266" w14:textId="77777777" w:rsidR="00E55121" w:rsidRPr="00072AA8" w:rsidRDefault="00E55121" w:rsidP="00E55121">
            <w:pPr>
              <w:numPr>
                <w:ilvl w:val="0"/>
                <w:numId w:val="19"/>
              </w:numPr>
              <w:rPr>
                <w:rFonts w:ascii="Aptos" w:hAnsi="Aptos"/>
              </w:rPr>
            </w:pPr>
            <w:r>
              <w:rPr>
                <w:rFonts w:ascii="Aptos" w:hAnsi="Aptos"/>
              </w:rPr>
              <w:t>Beskriv i fråga om det begränsade läkemedelsförrådet processen för antecknande i journalhandlingarna och klientdatasystemet och ansvaren som hänför sig till detta.</w:t>
            </w:r>
          </w:p>
          <w:p w14:paraId="25FFCDB8" w14:textId="77777777" w:rsidR="00E55121" w:rsidRPr="00072AA8" w:rsidRDefault="00E55121" w:rsidP="00E55121">
            <w:pPr>
              <w:numPr>
                <w:ilvl w:val="0"/>
                <w:numId w:val="19"/>
              </w:numPr>
              <w:rPr>
                <w:rFonts w:ascii="Aptos" w:hAnsi="Aptos"/>
              </w:rPr>
            </w:pPr>
            <w:r>
              <w:rPr>
                <w:rFonts w:ascii="Aptos" w:hAnsi="Aptos"/>
              </w:rPr>
              <w:t>Beskriv processen för uppföljningen av förbrukningen av HCI-läkemedel.</w:t>
            </w:r>
          </w:p>
          <w:p w14:paraId="6183DD70" w14:textId="77777777" w:rsidR="00E55121" w:rsidRPr="00072AA8" w:rsidRDefault="00E55121" w:rsidP="00E55121">
            <w:pPr>
              <w:numPr>
                <w:ilvl w:val="0"/>
                <w:numId w:val="19"/>
              </w:numPr>
              <w:rPr>
                <w:rFonts w:ascii="Aptos" w:hAnsi="Aptos"/>
              </w:rPr>
            </w:pPr>
            <w:r>
              <w:rPr>
                <w:rFonts w:ascii="Aptos" w:hAnsi="Aptos"/>
              </w:rPr>
              <w:t>Beskriv processen för uppföljningen av förbrukningen av läkemedel som klassificeras som narkotika.</w:t>
            </w:r>
          </w:p>
          <w:p w14:paraId="1AD30A79" w14:textId="77777777" w:rsidR="00E55121" w:rsidRPr="00072AA8" w:rsidRDefault="00E55121" w:rsidP="00E55121">
            <w:pPr>
              <w:rPr>
                <w:rFonts w:ascii="Aptos" w:hAnsi="Aptos"/>
              </w:rPr>
            </w:pPr>
          </w:p>
          <w:p w14:paraId="2D45964E" w14:textId="77777777" w:rsidR="00E55121" w:rsidRPr="00072AA8" w:rsidRDefault="00E55121" w:rsidP="00E55121">
            <w:pPr>
              <w:rPr>
                <w:rFonts w:ascii="Aptos" w:hAnsi="Aptos"/>
                <w:i/>
                <w:iCs/>
              </w:rPr>
            </w:pPr>
          </w:p>
          <w:p w14:paraId="61A3F9B6" w14:textId="77777777" w:rsidR="00E55121" w:rsidRPr="00072AA8" w:rsidRDefault="00E55121" w:rsidP="00E55121">
            <w:pPr>
              <w:rPr>
                <w:rFonts w:ascii="Aptos" w:hAnsi="Aptos"/>
                <w:i/>
                <w:iCs/>
              </w:rPr>
            </w:pPr>
          </w:p>
          <w:p w14:paraId="6AAFB0FA" w14:textId="77777777" w:rsidR="00E55121" w:rsidRPr="00072AA8" w:rsidRDefault="00E55121" w:rsidP="00E55121">
            <w:pPr>
              <w:rPr>
                <w:rFonts w:ascii="Aptos" w:hAnsi="Aptos"/>
                <w:i/>
                <w:iCs/>
              </w:rPr>
            </w:pPr>
          </w:p>
          <w:p w14:paraId="71255C4E" w14:textId="77777777" w:rsidR="00E55121" w:rsidRPr="00072AA8" w:rsidRDefault="00E55121" w:rsidP="00E55121">
            <w:pPr>
              <w:rPr>
                <w:rFonts w:ascii="Aptos" w:hAnsi="Aptos"/>
                <w:i/>
                <w:iCs/>
              </w:rPr>
            </w:pPr>
          </w:p>
          <w:p w14:paraId="41531558" w14:textId="77777777" w:rsidR="00E55121" w:rsidRPr="00072AA8" w:rsidRDefault="00E55121" w:rsidP="00E55121">
            <w:pPr>
              <w:rPr>
                <w:rFonts w:ascii="Aptos" w:hAnsi="Aptos"/>
                <w:i/>
                <w:iCs/>
              </w:rPr>
            </w:pPr>
          </w:p>
          <w:p w14:paraId="2B66B84C" w14:textId="77777777" w:rsidR="00E55121" w:rsidRPr="00072AA8" w:rsidRDefault="00E55121" w:rsidP="00E55121">
            <w:pPr>
              <w:rPr>
                <w:rFonts w:ascii="Aptos" w:hAnsi="Aptos"/>
                <w:i/>
                <w:iCs/>
              </w:rPr>
            </w:pPr>
          </w:p>
          <w:p w14:paraId="1EB90198" w14:textId="77777777" w:rsidR="00E55121" w:rsidRPr="00072AA8" w:rsidRDefault="00E55121" w:rsidP="00E55121">
            <w:pPr>
              <w:rPr>
                <w:rFonts w:ascii="Aptos" w:hAnsi="Aptos"/>
              </w:rPr>
            </w:pPr>
          </w:p>
        </w:tc>
      </w:tr>
    </w:tbl>
    <w:p w14:paraId="32E5AE24" w14:textId="77777777" w:rsidR="00E55121" w:rsidRPr="00072AA8" w:rsidRDefault="00E55121" w:rsidP="00E55121">
      <w:pPr>
        <w:rPr>
          <w:rFonts w:ascii="Aptos" w:hAnsi="Aptos"/>
        </w:rPr>
      </w:pPr>
    </w:p>
    <w:p w14:paraId="3056791D"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15824DA9" w14:textId="77777777" w:rsidTr="00841E86">
        <w:tc>
          <w:tcPr>
            <w:tcW w:w="9628" w:type="dxa"/>
          </w:tcPr>
          <w:p w14:paraId="007125CE" w14:textId="63E68BE7" w:rsidR="00E55121" w:rsidRPr="00072AA8" w:rsidRDefault="00E55121" w:rsidP="00A2287B">
            <w:pPr>
              <w:pStyle w:val="Otsikko2"/>
              <w:numPr>
                <w:ilvl w:val="0"/>
                <w:numId w:val="20"/>
              </w:numPr>
              <w:rPr>
                <w:rFonts w:ascii="Aptos" w:hAnsi="Aptos"/>
              </w:rPr>
            </w:pPr>
            <w:bookmarkStart w:id="11" w:name="_Toc223430463"/>
            <w:r>
              <w:rPr>
                <w:rFonts w:ascii="Aptos" w:hAnsi="Aptos"/>
              </w:rPr>
              <w:t>Förstöring av de läkemedel som kasseras</w:t>
            </w:r>
            <w:bookmarkEnd w:id="11"/>
          </w:p>
          <w:p w14:paraId="0FC40244" w14:textId="77777777" w:rsidR="00E55121" w:rsidRPr="00072AA8" w:rsidRDefault="00E55121" w:rsidP="00E55121">
            <w:pPr>
              <w:rPr>
                <w:rFonts w:ascii="Aptos" w:hAnsi="Aptos"/>
              </w:rPr>
            </w:pPr>
          </w:p>
          <w:p w14:paraId="6D97A78B" w14:textId="77777777" w:rsidR="00E55121" w:rsidRPr="00072AA8" w:rsidRDefault="00E55121" w:rsidP="00E55121">
            <w:pPr>
              <w:rPr>
                <w:rFonts w:ascii="Aptos" w:hAnsi="Aptos"/>
                <w:i/>
                <w:iCs/>
              </w:rPr>
            </w:pPr>
            <w:r>
              <w:rPr>
                <w:rFonts w:ascii="Aptos" w:hAnsi="Aptos"/>
                <w:i/>
              </w:rPr>
              <w:t>För förvaring av läkemedelsavfall gäller samma villkor som för förvaringen av läkemedel som är i användning. Läkemedel som tagits ur bruk är läkemedelsavfall som ska behandlas och förstöras enligt de anvisningar som fås av sjukhusapoteket, läkemedelscentralen eller apoteket.</w:t>
            </w:r>
          </w:p>
          <w:p w14:paraId="6E0377B7" w14:textId="77777777" w:rsidR="00E55121" w:rsidRPr="00072AA8" w:rsidRDefault="00E55121" w:rsidP="00E55121">
            <w:pPr>
              <w:rPr>
                <w:rFonts w:ascii="Aptos" w:hAnsi="Aptos"/>
              </w:rPr>
            </w:pPr>
          </w:p>
          <w:p w14:paraId="1614A596" w14:textId="77777777" w:rsidR="00E55121" w:rsidRPr="00072AA8" w:rsidRDefault="00E55121" w:rsidP="00E55121">
            <w:pPr>
              <w:numPr>
                <w:ilvl w:val="0"/>
                <w:numId w:val="18"/>
              </w:numPr>
              <w:rPr>
                <w:rFonts w:ascii="Aptos" w:hAnsi="Aptos"/>
              </w:rPr>
            </w:pPr>
            <w:r>
              <w:rPr>
                <w:rFonts w:ascii="Aptos" w:hAnsi="Aptos"/>
              </w:rPr>
              <w:t>Beskriv hur enheten förvarar och förstör läkemedel som avlägsnas från det begränsade läkemedelsförrådet.</w:t>
            </w:r>
          </w:p>
          <w:p w14:paraId="312139F1" w14:textId="77777777" w:rsidR="00E55121" w:rsidRPr="00072AA8" w:rsidRDefault="00E55121" w:rsidP="00E55121">
            <w:pPr>
              <w:rPr>
                <w:rFonts w:ascii="Aptos" w:hAnsi="Aptos"/>
              </w:rPr>
            </w:pPr>
          </w:p>
          <w:p w14:paraId="62B8B335" w14:textId="77777777" w:rsidR="00E55121" w:rsidRPr="00072AA8" w:rsidRDefault="00E55121" w:rsidP="00E55121">
            <w:pPr>
              <w:rPr>
                <w:rFonts w:ascii="Aptos" w:hAnsi="Aptos"/>
              </w:rPr>
            </w:pPr>
          </w:p>
          <w:p w14:paraId="62BFDE3B" w14:textId="77777777" w:rsidR="00E55121" w:rsidRPr="00072AA8" w:rsidRDefault="00E55121" w:rsidP="00E55121">
            <w:pPr>
              <w:rPr>
                <w:rFonts w:ascii="Aptos" w:hAnsi="Aptos"/>
              </w:rPr>
            </w:pPr>
          </w:p>
          <w:p w14:paraId="75BD5F70" w14:textId="77777777" w:rsidR="00E55121" w:rsidRPr="00072AA8" w:rsidRDefault="00E55121" w:rsidP="00E55121">
            <w:pPr>
              <w:rPr>
                <w:rFonts w:ascii="Aptos" w:hAnsi="Aptos"/>
              </w:rPr>
            </w:pPr>
          </w:p>
          <w:p w14:paraId="7D033C00" w14:textId="77777777" w:rsidR="00E55121" w:rsidRPr="00072AA8" w:rsidRDefault="00E55121" w:rsidP="00E55121">
            <w:pPr>
              <w:rPr>
                <w:rFonts w:ascii="Aptos" w:hAnsi="Aptos"/>
              </w:rPr>
            </w:pPr>
          </w:p>
          <w:p w14:paraId="0021D6FF" w14:textId="77777777" w:rsidR="00E55121" w:rsidRPr="00072AA8" w:rsidRDefault="00E55121" w:rsidP="00E55121">
            <w:pPr>
              <w:rPr>
                <w:rFonts w:ascii="Aptos" w:hAnsi="Aptos"/>
              </w:rPr>
            </w:pPr>
          </w:p>
          <w:p w14:paraId="2D41A604" w14:textId="77777777" w:rsidR="00E55121" w:rsidRPr="00072AA8" w:rsidRDefault="00E55121" w:rsidP="00E55121">
            <w:pPr>
              <w:rPr>
                <w:rFonts w:ascii="Aptos" w:hAnsi="Aptos"/>
              </w:rPr>
            </w:pPr>
          </w:p>
          <w:p w14:paraId="4A8AB5D4" w14:textId="77777777" w:rsidR="00E55121" w:rsidRPr="00072AA8" w:rsidRDefault="00E55121" w:rsidP="00E55121">
            <w:pPr>
              <w:rPr>
                <w:rFonts w:ascii="Aptos" w:hAnsi="Aptos"/>
              </w:rPr>
            </w:pPr>
          </w:p>
          <w:p w14:paraId="466E6E17" w14:textId="77777777" w:rsidR="00E55121" w:rsidRPr="00072AA8" w:rsidRDefault="00E55121" w:rsidP="00E55121">
            <w:pPr>
              <w:rPr>
                <w:rFonts w:ascii="Aptos" w:hAnsi="Aptos"/>
              </w:rPr>
            </w:pPr>
          </w:p>
        </w:tc>
      </w:tr>
    </w:tbl>
    <w:p w14:paraId="42EA160D"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0D41E2F4" w14:textId="77777777" w:rsidTr="00841E86">
        <w:tc>
          <w:tcPr>
            <w:tcW w:w="9628" w:type="dxa"/>
          </w:tcPr>
          <w:p w14:paraId="295CB968" w14:textId="7E13660D" w:rsidR="00E55121" w:rsidRPr="00072AA8" w:rsidRDefault="00E55121" w:rsidP="00F51566">
            <w:pPr>
              <w:pStyle w:val="Otsikko2"/>
              <w:numPr>
                <w:ilvl w:val="0"/>
                <w:numId w:val="20"/>
              </w:numPr>
              <w:rPr>
                <w:rFonts w:ascii="Aptos" w:hAnsi="Aptos"/>
              </w:rPr>
            </w:pPr>
            <w:bookmarkStart w:id="12" w:name="_Toc223430464"/>
            <w:r>
              <w:rPr>
                <w:rFonts w:ascii="Aptos" w:hAnsi="Aptos"/>
              </w:rPr>
              <w:lastRenderedPageBreak/>
              <w:t>Läkartjänster som är tillgängliga för klienterna vid verksamhetsenheten</w:t>
            </w:r>
            <w:bookmarkEnd w:id="12"/>
          </w:p>
          <w:p w14:paraId="65418599" w14:textId="77777777" w:rsidR="00E55121" w:rsidRPr="00072AA8" w:rsidRDefault="00E55121" w:rsidP="00E55121">
            <w:pPr>
              <w:rPr>
                <w:rFonts w:ascii="Aptos" w:hAnsi="Aptos"/>
              </w:rPr>
            </w:pPr>
          </w:p>
          <w:p w14:paraId="1DAF2EFA" w14:textId="77777777" w:rsidR="00E55121" w:rsidRPr="00072AA8" w:rsidRDefault="00E55121" w:rsidP="00E55121">
            <w:pPr>
              <w:rPr>
                <w:rFonts w:ascii="Aptos" w:hAnsi="Aptos"/>
                <w:i/>
                <w:iCs/>
              </w:rPr>
            </w:pPr>
            <w:r>
              <w:rPr>
                <w:rFonts w:ascii="Aptos" w:hAnsi="Aptos"/>
                <w:i/>
              </w:rPr>
              <w:t>Verksamhetsenheten ska se till att klienterna har möjlighet att under alla tider på dygnet få tillgång till läkartjänster på ett sätt som motsvarar deras vårdbehov.</w:t>
            </w:r>
          </w:p>
          <w:p w14:paraId="64A9F1FA" w14:textId="77777777" w:rsidR="00E55121" w:rsidRPr="00072AA8" w:rsidRDefault="00E55121" w:rsidP="00E55121">
            <w:pPr>
              <w:rPr>
                <w:rFonts w:ascii="Aptos" w:hAnsi="Aptos"/>
              </w:rPr>
            </w:pPr>
          </w:p>
          <w:p w14:paraId="66B4F6C2" w14:textId="77777777" w:rsidR="00E55121" w:rsidRPr="00072AA8" w:rsidRDefault="00E55121" w:rsidP="00E55121">
            <w:pPr>
              <w:numPr>
                <w:ilvl w:val="0"/>
                <w:numId w:val="18"/>
              </w:numPr>
              <w:rPr>
                <w:rFonts w:ascii="Aptos" w:hAnsi="Aptos"/>
              </w:rPr>
            </w:pPr>
            <w:r>
              <w:rPr>
                <w:rFonts w:ascii="Aptos" w:hAnsi="Aptos"/>
              </w:rPr>
              <w:t>Beskriv läkartjänsterna som är tillgängliga för klienterna.</w:t>
            </w:r>
          </w:p>
          <w:p w14:paraId="476B62BE" w14:textId="77777777" w:rsidR="00E55121" w:rsidRPr="00072AA8" w:rsidRDefault="00E55121" w:rsidP="00E55121">
            <w:pPr>
              <w:rPr>
                <w:rFonts w:ascii="Aptos" w:hAnsi="Aptos"/>
              </w:rPr>
            </w:pPr>
          </w:p>
          <w:p w14:paraId="7DB7ECEF" w14:textId="77777777" w:rsidR="00E55121" w:rsidRPr="00072AA8" w:rsidRDefault="00E55121" w:rsidP="00E55121">
            <w:pPr>
              <w:rPr>
                <w:rFonts w:ascii="Aptos" w:hAnsi="Aptos"/>
              </w:rPr>
            </w:pPr>
          </w:p>
          <w:p w14:paraId="14098BD5" w14:textId="77777777" w:rsidR="00E55121" w:rsidRPr="00072AA8" w:rsidRDefault="00E55121" w:rsidP="00E55121">
            <w:pPr>
              <w:rPr>
                <w:rFonts w:ascii="Aptos" w:hAnsi="Aptos"/>
              </w:rPr>
            </w:pPr>
          </w:p>
          <w:p w14:paraId="4D46195C" w14:textId="77777777" w:rsidR="00E55121" w:rsidRPr="00072AA8" w:rsidRDefault="00E55121" w:rsidP="00E55121">
            <w:pPr>
              <w:rPr>
                <w:rFonts w:ascii="Aptos" w:hAnsi="Aptos"/>
              </w:rPr>
            </w:pPr>
          </w:p>
          <w:p w14:paraId="1547B3FE" w14:textId="77777777" w:rsidR="00E55121" w:rsidRPr="00072AA8" w:rsidRDefault="00E55121" w:rsidP="00E55121">
            <w:pPr>
              <w:rPr>
                <w:rFonts w:ascii="Aptos" w:hAnsi="Aptos"/>
              </w:rPr>
            </w:pPr>
          </w:p>
          <w:p w14:paraId="7AD0DB61" w14:textId="77777777" w:rsidR="00E55121" w:rsidRPr="00072AA8" w:rsidRDefault="00E55121" w:rsidP="00E55121">
            <w:pPr>
              <w:rPr>
                <w:rFonts w:ascii="Aptos" w:hAnsi="Aptos"/>
              </w:rPr>
            </w:pPr>
          </w:p>
          <w:p w14:paraId="397D1CB6" w14:textId="77777777" w:rsidR="00E55121" w:rsidRPr="00072AA8" w:rsidRDefault="00E55121" w:rsidP="00E55121">
            <w:pPr>
              <w:rPr>
                <w:rFonts w:ascii="Aptos" w:hAnsi="Aptos"/>
              </w:rPr>
            </w:pPr>
          </w:p>
          <w:p w14:paraId="0FC3515B" w14:textId="77777777" w:rsidR="00E55121" w:rsidRPr="00072AA8" w:rsidRDefault="00E55121" w:rsidP="00E55121">
            <w:pPr>
              <w:rPr>
                <w:rFonts w:ascii="Aptos" w:hAnsi="Aptos"/>
              </w:rPr>
            </w:pPr>
          </w:p>
          <w:p w14:paraId="5314BE5D" w14:textId="77777777" w:rsidR="00E55121" w:rsidRPr="00072AA8" w:rsidRDefault="00E55121" w:rsidP="00E55121">
            <w:pPr>
              <w:rPr>
                <w:rFonts w:ascii="Aptos" w:hAnsi="Aptos"/>
              </w:rPr>
            </w:pPr>
          </w:p>
          <w:p w14:paraId="5DD7D95D" w14:textId="77777777" w:rsidR="00E55121" w:rsidRPr="00072AA8" w:rsidRDefault="00E55121" w:rsidP="00E55121">
            <w:pPr>
              <w:rPr>
                <w:rFonts w:ascii="Aptos" w:hAnsi="Aptos"/>
              </w:rPr>
            </w:pPr>
          </w:p>
          <w:p w14:paraId="3CBAADFC" w14:textId="77777777" w:rsidR="00E55121" w:rsidRPr="00072AA8" w:rsidRDefault="00E55121" w:rsidP="00E55121">
            <w:pPr>
              <w:rPr>
                <w:rFonts w:ascii="Aptos" w:hAnsi="Aptos"/>
              </w:rPr>
            </w:pPr>
          </w:p>
          <w:p w14:paraId="60B17749" w14:textId="77777777" w:rsidR="00E55121" w:rsidRPr="00072AA8" w:rsidRDefault="00E55121" w:rsidP="00E55121">
            <w:pPr>
              <w:rPr>
                <w:rFonts w:ascii="Aptos" w:hAnsi="Aptos"/>
              </w:rPr>
            </w:pPr>
          </w:p>
          <w:p w14:paraId="133A0416" w14:textId="77777777" w:rsidR="00E55121" w:rsidRPr="00072AA8" w:rsidRDefault="00E55121" w:rsidP="00E55121">
            <w:pPr>
              <w:rPr>
                <w:rFonts w:ascii="Aptos" w:hAnsi="Aptos"/>
              </w:rPr>
            </w:pPr>
          </w:p>
          <w:p w14:paraId="33BB8E4B" w14:textId="77777777" w:rsidR="00E55121" w:rsidRPr="00072AA8" w:rsidRDefault="00E55121" w:rsidP="00E55121">
            <w:pPr>
              <w:rPr>
                <w:rFonts w:ascii="Aptos" w:hAnsi="Aptos"/>
              </w:rPr>
            </w:pPr>
          </w:p>
          <w:p w14:paraId="3D4EA5F8" w14:textId="77777777" w:rsidR="00E55121" w:rsidRPr="00072AA8" w:rsidRDefault="00E55121" w:rsidP="00E55121">
            <w:pPr>
              <w:rPr>
                <w:rFonts w:ascii="Aptos" w:hAnsi="Aptos"/>
              </w:rPr>
            </w:pPr>
          </w:p>
        </w:tc>
      </w:tr>
    </w:tbl>
    <w:p w14:paraId="33AC6589" w14:textId="77777777" w:rsidR="00E55121" w:rsidRPr="00072AA8" w:rsidRDefault="00E55121" w:rsidP="00E55121">
      <w:pPr>
        <w:rPr>
          <w:rFonts w:ascii="Aptos" w:hAnsi="Aptos"/>
        </w:rPr>
      </w:pPr>
    </w:p>
    <w:tbl>
      <w:tblPr>
        <w:tblStyle w:val="TaulukkoRuudukko"/>
        <w:tblW w:w="0" w:type="auto"/>
        <w:tblLook w:val="04A0" w:firstRow="1" w:lastRow="0" w:firstColumn="1" w:lastColumn="0" w:noHBand="0" w:noVBand="1"/>
      </w:tblPr>
      <w:tblGrid>
        <w:gridCol w:w="9628"/>
      </w:tblGrid>
      <w:tr w:rsidR="00E55121" w:rsidRPr="00072AA8" w14:paraId="3F6F3C63" w14:textId="77777777" w:rsidTr="00841E86">
        <w:tc>
          <w:tcPr>
            <w:tcW w:w="9628" w:type="dxa"/>
          </w:tcPr>
          <w:p w14:paraId="77C009C4" w14:textId="011AB683" w:rsidR="00E55121" w:rsidRPr="00072AA8" w:rsidRDefault="00E55121" w:rsidP="00F51566">
            <w:pPr>
              <w:pStyle w:val="Otsikko2"/>
              <w:numPr>
                <w:ilvl w:val="0"/>
                <w:numId w:val="20"/>
              </w:numPr>
              <w:rPr>
                <w:rFonts w:ascii="Aptos" w:hAnsi="Aptos"/>
              </w:rPr>
            </w:pPr>
            <w:bookmarkStart w:id="13" w:name="_Toc223430465"/>
            <w:r>
              <w:rPr>
                <w:rFonts w:ascii="Aptos" w:hAnsi="Aptos"/>
              </w:rPr>
              <w:lastRenderedPageBreak/>
              <w:t>Uppföljnings- och återkopplingssystemen för läkemedelsbehandling</w:t>
            </w:r>
            <w:bookmarkEnd w:id="13"/>
          </w:p>
          <w:p w14:paraId="1D438B9B" w14:textId="77777777" w:rsidR="00E55121" w:rsidRPr="00072AA8" w:rsidRDefault="00E55121" w:rsidP="00E55121">
            <w:pPr>
              <w:rPr>
                <w:rFonts w:ascii="Aptos" w:hAnsi="Aptos"/>
              </w:rPr>
            </w:pPr>
          </w:p>
          <w:p w14:paraId="434F8643" w14:textId="77777777" w:rsidR="00E55121" w:rsidRPr="00072AA8" w:rsidRDefault="00E55121" w:rsidP="00E55121">
            <w:pPr>
              <w:rPr>
                <w:rFonts w:ascii="Aptos" w:hAnsi="Aptos"/>
                <w:i/>
                <w:iCs/>
              </w:rPr>
            </w:pPr>
            <w:r>
              <w:rPr>
                <w:rFonts w:ascii="Aptos" w:hAnsi="Aptos"/>
                <w:i/>
              </w:rPr>
              <w:t>Analyseringen av farliga situationer ger information om vilka risker som finns i vårdprocesserna. Utgående från den här informationen kan man utveckla skyddsmetoder för att förhindra framtida farliga situationer.</w:t>
            </w:r>
          </w:p>
          <w:p w14:paraId="5CDE80B8" w14:textId="77777777" w:rsidR="00E55121" w:rsidRPr="00072AA8" w:rsidRDefault="00E55121" w:rsidP="00E55121">
            <w:pPr>
              <w:rPr>
                <w:rFonts w:ascii="Aptos" w:hAnsi="Aptos"/>
              </w:rPr>
            </w:pPr>
          </w:p>
          <w:p w14:paraId="5EFCFE84" w14:textId="77777777" w:rsidR="00E55121" w:rsidRPr="00072AA8" w:rsidRDefault="00E55121" w:rsidP="00E55121">
            <w:pPr>
              <w:numPr>
                <w:ilvl w:val="0"/>
                <w:numId w:val="16"/>
              </w:numPr>
              <w:rPr>
                <w:rFonts w:ascii="Aptos" w:hAnsi="Aptos"/>
              </w:rPr>
            </w:pPr>
            <w:r>
              <w:rPr>
                <w:rFonts w:ascii="Aptos" w:hAnsi="Aptos"/>
              </w:rPr>
              <w:t>Beskriv hur enheten dokumenterar och behandlar incidenter och negativa händelser som hänför sig till användningen av ett begränsat läkemedelsförråd.</w:t>
            </w:r>
          </w:p>
          <w:p w14:paraId="2ABCE878" w14:textId="77777777" w:rsidR="00E55121" w:rsidRPr="00072AA8" w:rsidRDefault="00E55121" w:rsidP="00E55121">
            <w:pPr>
              <w:rPr>
                <w:rFonts w:ascii="Aptos" w:hAnsi="Aptos"/>
              </w:rPr>
            </w:pPr>
          </w:p>
          <w:p w14:paraId="2C2F0741" w14:textId="77777777" w:rsidR="00E55121" w:rsidRPr="00072AA8" w:rsidRDefault="00E55121" w:rsidP="00E55121">
            <w:pPr>
              <w:rPr>
                <w:rFonts w:ascii="Aptos" w:hAnsi="Aptos"/>
              </w:rPr>
            </w:pPr>
          </w:p>
          <w:p w14:paraId="23362347" w14:textId="77777777" w:rsidR="00E55121" w:rsidRPr="00072AA8" w:rsidRDefault="00E55121" w:rsidP="00E55121">
            <w:pPr>
              <w:rPr>
                <w:rFonts w:ascii="Aptos" w:hAnsi="Aptos"/>
              </w:rPr>
            </w:pPr>
          </w:p>
          <w:p w14:paraId="6EF42C63" w14:textId="77777777" w:rsidR="00E55121" w:rsidRPr="00072AA8" w:rsidRDefault="00E55121" w:rsidP="00E55121">
            <w:pPr>
              <w:rPr>
                <w:rFonts w:ascii="Aptos" w:hAnsi="Aptos"/>
              </w:rPr>
            </w:pPr>
          </w:p>
          <w:p w14:paraId="2857CAC0" w14:textId="77777777" w:rsidR="00E55121" w:rsidRPr="00072AA8" w:rsidRDefault="00E55121" w:rsidP="00E55121">
            <w:pPr>
              <w:rPr>
                <w:rFonts w:ascii="Aptos" w:hAnsi="Aptos"/>
              </w:rPr>
            </w:pPr>
          </w:p>
          <w:p w14:paraId="4B09FA19" w14:textId="77777777" w:rsidR="00E55121" w:rsidRPr="00072AA8" w:rsidRDefault="00E55121" w:rsidP="00E55121">
            <w:pPr>
              <w:rPr>
                <w:rFonts w:ascii="Aptos" w:hAnsi="Aptos"/>
              </w:rPr>
            </w:pPr>
          </w:p>
          <w:p w14:paraId="58CC5C75" w14:textId="77777777" w:rsidR="00E55121" w:rsidRPr="00072AA8" w:rsidRDefault="00E55121" w:rsidP="00E55121">
            <w:pPr>
              <w:rPr>
                <w:rFonts w:ascii="Aptos" w:hAnsi="Aptos"/>
              </w:rPr>
            </w:pPr>
          </w:p>
          <w:p w14:paraId="3303EA5E" w14:textId="77777777" w:rsidR="00E55121" w:rsidRPr="00072AA8" w:rsidRDefault="00E55121" w:rsidP="00E55121">
            <w:pPr>
              <w:rPr>
                <w:rFonts w:ascii="Aptos" w:hAnsi="Aptos"/>
              </w:rPr>
            </w:pPr>
          </w:p>
          <w:p w14:paraId="3842E746" w14:textId="77777777" w:rsidR="00E55121" w:rsidRPr="00072AA8" w:rsidRDefault="00E55121" w:rsidP="00E55121">
            <w:pPr>
              <w:rPr>
                <w:rFonts w:ascii="Aptos" w:hAnsi="Aptos"/>
              </w:rPr>
            </w:pPr>
          </w:p>
          <w:p w14:paraId="79AF3B13" w14:textId="77777777" w:rsidR="00E55121" w:rsidRPr="00072AA8" w:rsidRDefault="00E55121" w:rsidP="00E55121">
            <w:pPr>
              <w:rPr>
                <w:rFonts w:ascii="Aptos" w:hAnsi="Aptos"/>
              </w:rPr>
            </w:pPr>
          </w:p>
          <w:p w14:paraId="527A2F27" w14:textId="77777777" w:rsidR="00E55121" w:rsidRPr="00072AA8" w:rsidRDefault="00E55121" w:rsidP="00E55121">
            <w:pPr>
              <w:rPr>
                <w:rFonts w:ascii="Aptos" w:hAnsi="Aptos"/>
              </w:rPr>
            </w:pPr>
          </w:p>
          <w:p w14:paraId="346FD0B2" w14:textId="77777777" w:rsidR="00E55121" w:rsidRPr="00072AA8" w:rsidRDefault="00E55121" w:rsidP="00E55121">
            <w:pPr>
              <w:rPr>
                <w:rFonts w:ascii="Aptos" w:hAnsi="Aptos"/>
              </w:rPr>
            </w:pPr>
          </w:p>
          <w:p w14:paraId="40A61B39" w14:textId="77777777" w:rsidR="00E55121" w:rsidRPr="00072AA8" w:rsidRDefault="00E55121" w:rsidP="00E55121">
            <w:pPr>
              <w:rPr>
                <w:rFonts w:ascii="Aptos" w:hAnsi="Aptos"/>
              </w:rPr>
            </w:pPr>
          </w:p>
        </w:tc>
      </w:tr>
    </w:tbl>
    <w:p w14:paraId="296C8446" w14:textId="77777777" w:rsidR="00E55121" w:rsidRPr="00072AA8" w:rsidRDefault="00E55121" w:rsidP="00E55121">
      <w:pPr>
        <w:rPr>
          <w:rFonts w:ascii="Aptos" w:hAnsi="Aptos"/>
        </w:rPr>
      </w:pPr>
    </w:p>
    <w:p w14:paraId="431B30E5" w14:textId="77777777" w:rsidR="00E55121" w:rsidRPr="00072AA8" w:rsidRDefault="00E55121" w:rsidP="00E55121">
      <w:pPr>
        <w:rPr>
          <w:rFonts w:ascii="Aptos" w:hAnsi="Aptos"/>
        </w:rPr>
      </w:pPr>
    </w:p>
    <w:tbl>
      <w:tblPr>
        <w:tblStyle w:val="TaulukkoRuudukko"/>
        <w:tblW w:w="9889" w:type="dxa"/>
        <w:tblLayout w:type="fixed"/>
        <w:tblLook w:val="04A0" w:firstRow="1" w:lastRow="0" w:firstColumn="1" w:lastColumn="0" w:noHBand="0" w:noVBand="1"/>
      </w:tblPr>
      <w:tblGrid>
        <w:gridCol w:w="9889"/>
      </w:tblGrid>
      <w:tr w:rsidR="00E55121" w:rsidRPr="00072AA8" w14:paraId="06562838" w14:textId="77777777" w:rsidTr="00841E86">
        <w:tc>
          <w:tcPr>
            <w:tcW w:w="9889" w:type="dxa"/>
          </w:tcPr>
          <w:p w14:paraId="052F9544" w14:textId="411168CF" w:rsidR="00E55121" w:rsidRPr="00072AA8" w:rsidRDefault="00E55121" w:rsidP="00F51566">
            <w:pPr>
              <w:pStyle w:val="Otsikko2"/>
              <w:numPr>
                <w:ilvl w:val="0"/>
                <w:numId w:val="20"/>
              </w:numPr>
              <w:rPr>
                <w:rFonts w:ascii="Aptos" w:hAnsi="Aptos"/>
              </w:rPr>
            </w:pPr>
            <w:bookmarkStart w:id="14" w:name="_Toc223430466"/>
            <w:r>
              <w:rPr>
                <w:rFonts w:ascii="Aptos" w:hAnsi="Aptos"/>
              </w:rPr>
              <w:lastRenderedPageBreak/>
              <w:t>Andra förfaranden och ansvar i anslutning till användningen av läkemedelsförrådet</w:t>
            </w:r>
            <w:bookmarkEnd w:id="14"/>
          </w:p>
          <w:p w14:paraId="0D7DFD8A" w14:textId="77777777" w:rsidR="00E55121" w:rsidRPr="00072AA8" w:rsidRDefault="00E55121" w:rsidP="00E55121">
            <w:pPr>
              <w:rPr>
                <w:rFonts w:ascii="Aptos" w:hAnsi="Aptos"/>
              </w:rPr>
            </w:pPr>
          </w:p>
          <w:p w14:paraId="35745493" w14:textId="77777777" w:rsidR="00E55121" w:rsidRPr="00072AA8" w:rsidRDefault="00E55121" w:rsidP="00E55121">
            <w:pPr>
              <w:numPr>
                <w:ilvl w:val="0"/>
                <w:numId w:val="16"/>
              </w:numPr>
              <w:rPr>
                <w:rFonts w:ascii="Aptos" w:hAnsi="Aptos"/>
              </w:rPr>
            </w:pPr>
            <w:r>
              <w:rPr>
                <w:rFonts w:ascii="Aptos" w:hAnsi="Aptos"/>
              </w:rPr>
              <w:t>Beskriv eventuella andra förfaranden och ansvar i anslutning till användningen av läkemedelsförrådet.</w:t>
            </w:r>
          </w:p>
          <w:p w14:paraId="4ADD6325" w14:textId="77777777" w:rsidR="00E55121" w:rsidRPr="00072AA8" w:rsidRDefault="00E55121" w:rsidP="00E55121">
            <w:pPr>
              <w:rPr>
                <w:rFonts w:ascii="Aptos" w:hAnsi="Aptos"/>
              </w:rPr>
            </w:pPr>
          </w:p>
          <w:p w14:paraId="2A3150D1" w14:textId="77777777" w:rsidR="00E55121" w:rsidRPr="00072AA8" w:rsidRDefault="00E55121" w:rsidP="00E55121">
            <w:pPr>
              <w:rPr>
                <w:rFonts w:ascii="Aptos" w:hAnsi="Aptos"/>
              </w:rPr>
            </w:pPr>
          </w:p>
          <w:p w14:paraId="40F63B9D" w14:textId="77777777" w:rsidR="00E55121" w:rsidRPr="00072AA8" w:rsidRDefault="00E55121" w:rsidP="00E55121">
            <w:pPr>
              <w:rPr>
                <w:rFonts w:ascii="Aptos" w:hAnsi="Aptos"/>
              </w:rPr>
            </w:pPr>
          </w:p>
          <w:p w14:paraId="4159E022" w14:textId="77777777" w:rsidR="00E55121" w:rsidRPr="00072AA8" w:rsidRDefault="00E55121" w:rsidP="00E55121">
            <w:pPr>
              <w:rPr>
                <w:rFonts w:ascii="Aptos" w:hAnsi="Aptos"/>
              </w:rPr>
            </w:pPr>
          </w:p>
          <w:p w14:paraId="2FF859FC" w14:textId="77777777" w:rsidR="00E55121" w:rsidRPr="00072AA8" w:rsidRDefault="00E55121" w:rsidP="00E55121">
            <w:pPr>
              <w:rPr>
                <w:rFonts w:ascii="Aptos" w:hAnsi="Aptos"/>
              </w:rPr>
            </w:pPr>
          </w:p>
          <w:p w14:paraId="65A0E605" w14:textId="77777777" w:rsidR="00E55121" w:rsidRPr="00072AA8" w:rsidRDefault="00E55121" w:rsidP="00E55121">
            <w:pPr>
              <w:rPr>
                <w:rFonts w:ascii="Aptos" w:hAnsi="Aptos"/>
              </w:rPr>
            </w:pPr>
          </w:p>
          <w:p w14:paraId="68A546F9" w14:textId="77777777" w:rsidR="00E55121" w:rsidRPr="00072AA8" w:rsidRDefault="00E55121" w:rsidP="00E55121">
            <w:pPr>
              <w:rPr>
                <w:rFonts w:ascii="Aptos" w:hAnsi="Aptos"/>
              </w:rPr>
            </w:pPr>
          </w:p>
          <w:p w14:paraId="27A0B3A6" w14:textId="77777777" w:rsidR="00E55121" w:rsidRPr="00072AA8" w:rsidRDefault="00E55121" w:rsidP="00E55121">
            <w:pPr>
              <w:rPr>
                <w:rFonts w:ascii="Aptos" w:hAnsi="Aptos"/>
              </w:rPr>
            </w:pPr>
          </w:p>
          <w:p w14:paraId="5B189E13" w14:textId="77777777" w:rsidR="00E55121" w:rsidRPr="00072AA8" w:rsidRDefault="00E55121" w:rsidP="00E55121">
            <w:pPr>
              <w:rPr>
                <w:rFonts w:ascii="Aptos" w:hAnsi="Aptos"/>
              </w:rPr>
            </w:pPr>
          </w:p>
          <w:p w14:paraId="5A7536A3" w14:textId="77777777" w:rsidR="00E55121" w:rsidRPr="00072AA8" w:rsidRDefault="00E55121" w:rsidP="00E55121">
            <w:pPr>
              <w:rPr>
                <w:rFonts w:ascii="Aptos" w:hAnsi="Aptos"/>
              </w:rPr>
            </w:pPr>
          </w:p>
          <w:p w14:paraId="5DBDEF18" w14:textId="77777777" w:rsidR="00E55121" w:rsidRPr="00072AA8" w:rsidRDefault="00E55121" w:rsidP="00E55121">
            <w:pPr>
              <w:rPr>
                <w:rFonts w:ascii="Aptos" w:hAnsi="Aptos"/>
              </w:rPr>
            </w:pPr>
          </w:p>
          <w:p w14:paraId="5A8A4A6D" w14:textId="77777777" w:rsidR="00E55121" w:rsidRPr="00072AA8" w:rsidRDefault="00E55121" w:rsidP="00E55121">
            <w:pPr>
              <w:rPr>
                <w:rFonts w:ascii="Aptos" w:hAnsi="Aptos"/>
                <w:i/>
                <w:iCs/>
              </w:rPr>
            </w:pPr>
          </w:p>
        </w:tc>
      </w:tr>
    </w:tbl>
    <w:p w14:paraId="3251A00C" w14:textId="77777777" w:rsidR="00E55121" w:rsidRPr="00072AA8" w:rsidRDefault="00E55121" w:rsidP="00E55121">
      <w:pPr>
        <w:rPr>
          <w:rFonts w:ascii="Aptos" w:hAnsi="Aptos"/>
        </w:rPr>
      </w:pPr>
    </w:p>
    <w:p w14:paraId="6366DE13" w14:textId="77777777" w:rsidR="00711A02" w:rsidRPr="00072AA8" w:rsidRDefault="00711A02" w:rsidP="00044CF7">
      <w:pPr>
        <w:rPr>
          <w:rFonts w:ascii="Aptos" w:hAnsi="Aptos"/>
        </w:rPr>
      </w:pPr>
    </w:p>
    <w:sectPr w:rsidR="00711A02" w:rsidRPr="00072AA8" w:rsidSect="00A252E6">
      <w:headerReference w:type="default" r:id="rId14"/>
      <w:headerReference w:type="first" r:id="rId15"/>
      <w:pgSz w:w="11907" w:h="16840" w:code="9"/>
      <w:pgMar w:top="1440" w:right="851" w:bottom="1440" w:left="1134"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08AF" w14:textId="77777777" w:rsidR="00653703" w:rsidRDefault="00653703" w:rsidP="003D20C8">
      <w:r>
        <w:separator/>
      </w:r>
    </w:p>
  </w:endnote>
  <w:endnote w:type="continuationSeparator" w:id="0">
    <w:p w14:paraId="0BB05309" w14:textId="77777777" w:rsidR="00653703" w:rsidRDefault="00653703"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A266" w14:textId="77777777" w:rsidR="00653703" w:rsidRDefault="00653703" w:rsidP="003D20C8">
      <w:r>
        <w:separator/>
      </w:r>
    </w:p>
  </w:footnote>
  <w:footnote w:type="continuationSeparator" w:id="0">
    <w:p w14:paraId="50938A8A" w14:textId="77777777" w:rsidR="00653703" w:rsidRDefault="00653703" w:rsidP="003D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3538"/>
      <w:gridCol w:w="1280"/>
    </w:tblGrid>
    <w:tr w:rsidR="00EB0D0F" w:rsidRPr="000677AE" w14:paraId="4E1E3CC1" w14:textId="77777777" w:rsidTr="00081E6F">
      <w:trPr>
        <w:trHeight w:val="340"/>
      </w:trPr>
      <w:tc>
        <w:tcPr>
          <w:tcW w:w="2572" w:type="pct"/>
        </w:tcPr>
        <w:p w14:paraId="3A6995D7" w14:textId="4630D330" w:rsidR="00EB0D0F" w:rsidRPr="000677AE" w:rsidRDefault="00072AA8" w:rsidP="00072AA8">
          <w:pPr>
            <w:pStyle w:val="Yltunniste"/>
            <w:tabs>
              <w:tab w:val="center" w:pos="2552"/>
            </w:tabs>
            <w:rPr>
              <w:szCs w:val="20"/>
            </w:rPr>
          </w:pPr>
          <w:r>
            <w:tab/>
          </w:r>
        </w:p>
      </w:tc>
      <w:tc>
        <w:tcPr>
          <w:tcW w:w="1783" w:type="pct"/>
        </w:tcPr>
        <w:p w14:paraId="7FA63890" w14:textId="77777777" w:rsidR="00EB0D0F" w:rsidRPr="000677AE" w:rsidRDefault="00EB0D0F" w:rsidP="00EB0D0F">
          <w:pPr>
            <w:pStyle w:val="Yltunniste"/>
            <w:rPr>
              <w:szCs w:val="20"/>
            </w:rPr>
          </w:pPr>
        </w:p>
      </w:tc>
      <w:tc>
        <w:tcPr>
          <w:tcW w:w="645" w:type="pct"/>
        </w:tcPr>
        <w:p w14:paraId="26D4D5E3" w14:textId="77777777" w:rsidR="00EB0D0F" w:rsidRPr="000677AE" w:rsidRDefault="00EB0D0F" w:rsidP="00EB0D0F">
          <w:pPr>
            <w:pStyle w:val="Yltunniste"/>
            <w:jc w:val="right"/>
            <w:rPr>
              <w:szCs w:val="20"/>
            </w:rPr>
          </w:pPr>
          <w:r w:rsidRPr="00FE2564">
            <w:rPr>
              <w:b/>
            </w:rPr>
            <w:fldChar w:fldCharType="begin"/>
          </w:r>
          <w:r w:rsidRPr="00FE2564">
            <w:rPr>
              <w:b/>
            </w:rPr>
            <w:instrText xml:space="preserve"> PAGE  \* Arabic  \* MERGEFORMAT </w:instrText>
          </w:r>
          <w:r w:rsidRPr="00FE2564">
            <w:rPr>
              <w:b/>
            </w:rPr>
            <w:fldChar w:fldCharType="separate"/>
          </w:r>
          <w:r w:rsidRPr="00FE2564">
            <w:rPr>
              <w:b/>
            </w:rPr>
            <w:t>1</w:t>
          </w:r>
          <w:r w:rsidRPr="00FE2564">
            <w:rPr>
              <w:b/>
            </w:rPr>
            <w:fldChar w:fldCharType="end"/>
          </w:r>
          <w:r>
            <w:t xml:space="preserve"> (</w:t>
          </w:r>
          <w:fldSimple w:instr=" NUMPAGES  \* Arabic  \* MERGEFORMAT ">
            <w:r w:rsidRPr="000677AE">
              <w:t>2</w:t>
            </w:r>
          </w:fldSimple>
          <w:r>
            <w:t>)</w:t>
          </w:r>
        </w:p>
      </w:tc>
    </w:tr>
    <w:tr w:rsidR="00EB0D0F" w:rsidRPr="000677AE" w14:paraId="11E4A4B5" w14:textId="77777777" w:rsidTr="00711A02">
      <w:trPr>
        <w:trHeight w:val="454"/>
      </w:trPr>
      <w:tc>
        <w:tcPr>
          <w:tcW w:w="2572" w:type="pct"/>
        </w:tcPr>
        <w:p w14:paraId="790DA967" w14:textId="77777777" w:rsidR="00EB0D0F" w:rsidRPr="00426C4E" w:rsidRDefault="00EB0D0F" w:rsidP="00EB0D0F">
          <w:pPr>
            <w:pStyle w:val="Yltunniste"/>
            <w:rPr>
              <w:noProof/>
              <w:lang w:eastAsia="fi-FI"/>
            </w:rPr>
          </w:pPr>
        </w:p>
      </w:tc>
      <w:tc>
        <w:tcPr>
          <w:tcW w:w="1783" w:type="pct"/>
        </w:tcPr>
        <w:p w14:paraId="1C28C6D6" w14:textId="77777777" w:rsidR="00EB0D0F" w:rsidRDefault="00EB0D0F" w:rsidP="00EB0D0F">
          <w:pPr>
            <w:pStyle w:val="Yltunniste"/>
          </w:pPr>
        </w:p>
      </w:tc>
      <w:tc>
        <w:tcPr>
          <w:tcW w:w="645" w:type="pct"/>
        </w:tcPr>
        <w:p w14:paraId="6360C14D" w14:textId="77777777" w:rsidR="00EB0D0F" w:rsidRPr="00EB0D0F" w:rsidRDefault="00EB0D0F" w:rsidP="00EB0D0F">
          <w:pPr>
            <w:pStyle w:val="Yltunniste"/>
            <w:jc w:val="right"/>
            <w:rPr>
              <w:szCs w:val="20"/>
            </w:rPr>
          </w:pPr>
        </w:p>
      </w:tc>
    </w:tr>
  </w:tbl>
  <w:p w14:paraId="0B8F5F4A" w14:textId="77777777" w:rsidR="00EB0D0F" w:rsidRPr="00CF0D9D" w:rsidRDefault="00EB0D0F" w:rsidP="003D20C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1555"/>
      <w:gridCol w:w="1275"/>
      <w:gridCol w:w="1716"/>
    </w:tblGrid>
    <w:tr w:rsidR="00A252E6" w:rsidRPr="000677AE" w14:paraId="1E3AD9D6" w14:textId="77777777" w:rsidTr="008D0C71">
      <w:trPr>
        <w:trHeight w:val="454"/>
      </w:trPr>
      <w:tc>
        <w:tcPr>
          <w:tcW w:w="5103" w:type="dxa"/>
        </w:tcPr>
        <w:p w14:paraId="7FC37CA2" w14:textId="02389E0D" w:rsidR="00A252E6" w:rsidRPr="000677AE" w:rsidRDefault="00A252E6" w:rsidP="00A252E6">
          <w:pPr>
            <w:pStyle w:val="Yltunniste"/>
            <w:rPr>
              <w:szCs w:val="20"/>
            </w:rPr>
          </w:pPr>
        </w:p>
      </w:tc>
      <w:tc>
        <w:tcPr>
          <w:tcW w:w="2830" w:type="dxa"/>
          <w:gridSpan w:val="2"/>
        </w:tcPr>
        <w:p w14:paraId="09914066" w14:textId="77777777" w:rsidR="00A252E6" w:rsidRPr="00E030EF" w:rsidRDefault="00A252E6" w:rsidP="00A252E6">
          <w:pPr>
            <w:pStyle w:val="Yltunniste"/>
            <w:rPr>
              <w:b/>
              <w:bCs/>
              <w:szCs w:val="20"/>
            </w:rPr>
          </w:pPr>
        </w:p>
      </w:tc>
      <w:tc>
        <w:tcPr>
          <w:tcW w:w="1716" w:type="dxa"/>
        </w:tcPr>
        <w:p w14:paraId="2460521D" w14:textId="77777777" w:rsidR="00A252E6" w:rsidRPr="00072AA8" w:rsidRDefault="00A252E6" w:rsidP="00A252E6">
          <w:pPr>
            <w:pStyle w:val="Yltunniste"/>
            <w:jc w:val="right"/>
            <w:rPr>
              <w:rFonts w:ascii="Aptos" w:hAnsi="Aptos"/>
              <w:szCs w:val="20"/>
            </w:rPr>
          </w:pPr>
          <w:r w:rsidRPr="00072AA8">
            <w:rPr>
              <w:rFonts w:ascii="Aptos" w:hAnsi="Aptos"/>
              <w:b/>
            </w:rPr>
            <w:fldChar w:fldCharType="begin"/>
          </w:r>
          <w:r w:rsidRPr="00072AA8">
            <w:rPr>
              <w:rFonts w:ascii="Aptos" w:hAnsi="Aptos"/>
              <w:b/>
            </w:rPr>
            <w:instrText xml:space="preserve"> PAGE  \* Arabic  \* MERGEFORMAT </w:instrText>
          </w:r>
          <w:r w:rsidRPr="00072AA8">
            <w:rPr>
              <w:rFonts w:ascii="Aptos" w:hAnsi="Aptos"/>
              <w:b/>
            </w:rPr>
            <w:fldChar w:fldCharType="separate"/>
          </w:r>
          <w:r w:rsidRPr="00072AA8">
            <w:rPr>
              <w:rFonts w:ascii="Aptos" w:hAnsi="Aptos"/>
              <w:b/>
            </w:rPr>
            <w:t>1</w:t>
          </w:r>
          <w:r w:rsidRPr="00072AA8">
            <w:rPr>
              <w:rFonts w:ascii="Aptos" w:hAnsi="Aptos"/>
              <w:b/>
            </w:rPr>
            <w:fldChar w:fldCharType="end"/>
          </w:r>
          <w:r>
            <w:rPr>
              <w:rFonts w:ascii="Aptos" w:hAnsi="Aptos"/>
            </w:rPr>
            <w:t xml:space="preserve"> (</w:t>
          </w:r>
          <w:r w:rsidRPr="00072AA8">
            <w:rPr>
              <w:rFonts w:ascii="Aptos" w:hAnsi="Aptos"/>
            </w:rPr>
            <w:fldChar w:fldCharType="begin"/>
          </w:r>
          <w:r w:rsidRPr="00072AA8">
            <w:rPr>
              <w:rFonts w:ascii="Aptos" w:hAnsi="Aptos"/>
            </w:rPr>
            <w:instrText xml:space="preserve"> NUMPAGES  \* Arabic  \* MERGEFORMAT </w:instrText>
          </w:r>
          <w:r w:rsidRPr="00072AA8">
            <w:rPr>
              <w:rFonts w:ascii="Aptos" w:hAnsi="Aptos"/>
            </w:rPr>
            <w:fldChar w:fldCharType="separate"/>
          </w:r>
          <w:r w:rsidRPr="00072AA8">
            <w:rPr>
              <w:rFonts w:ascii="Aptos" w:hAnsi="Aptos"/>
            </w:rPr>
            <w:t>2</w:t>
          </w:r>
          <w:r w:rsidRPr="00072AA8">
            <w:rPr>
              <w:rFonts w:ascii="Aptos" w:hAnsi="Aptos"/>
            </w:rPr>
            <w:fldChar w:fldCharType="end"/>
          </w:r>
          <w:r>
            <w:rPr>
              <w:rFonts w:ascii="Aptos" w:hAnsi="Aptos"/>
            </w:rPr>
            <w:t>)</w:t>
          </w:r>
        </w:p>
      </w:tc>
    </w:tr>
    <w:tr w:rsidR="00A252E6" w:rsidRPr="000677AE" w14:paraId="566323F7" w14:textId="77777777" w:rsidTr="008D0C71">
      <w:trPr>
        <w:trHeight w:val="340"/>
      </w:trPr>
      <w:tc>
        <w:tcPr>
          <w:tcW w:w="5103" w:type="dxa"/>
        </w:tcPr>
        <w:p w14:paraId="52C39C2A" w14:textId="77777777" w:rsidR="00A252E6" w:rsidRPr="000677AE" w:rsidRDefault="00A252E6" w:rsidP="00A252E6">
          <w:pPr>
            <w:pStyle w:val="Yltunniste"/>
            <w:rPr>
              <w:szCs w:val="20"/>
            </w:rPr>
          </w:pPr>
        </w:p>
      </w:tc>
      <w:tc>
        <w:tcPr>
          <w:tcW w:w="1555" w:type="dxa"/>
          <w:vAlign w:val="center"/>
        </w:tcPr>
        <w:p w14:paraId="354AE4A7" w14:textId="77777777" w:rsidR="00A252E6" w:rsidRPr="000677AE" w:rsidRDefault="00A252E6" w:rsidP="00A252E6">
          <w:pPr>
            <w:pStyle w:val="Yltunniste"/>
            <w:rPr>
              <w:szCs w:val="20"/>
            </w:rPr>
          </w:pPr>
        </w:p>
      </w:tc>
      <w:tc>
        <w:tcPr>
          <w:tcW w:w="2991" w:type="dxa"/>
          <w:gridSpan w:val="2"/>
          <w:vAlign w:val="center"/>
        </w:tcPr>
        <w:p w14:paraId="1532BC01" w14:textId="77777777" w:rsidR="00A252E6" w:rsidRPr="000677AE" w:rsidRDefault="00A252E6" w:rsidP="00A252E6">
          <w:pPr>
            <w:pStyle w:val="Yltunniste"/>
            <w:jc w:val="right"/>
            <w:rPr>
              <w:szCs w:val="20"/>
            </w:rPr>
          </w:pPr>
        </w:p>
      </w:tc>
    </w:tr>
    <w:tr w:rsidR="00A252E6" w:rsidRPr="000677AE" w14:paraId="6D6E1BBA" w14:textId="77777777" w:rsidTr="008D0C71">
      <w:trPr>
        <w:trHeight w:val="340"/>
      </w:trPr>
      <w:tc>
        <w:tcPr>
          <w:tcW w:w="5103" w:type="dxa"/>
        </w:tcPr>
        <w:p w14:paraId="34679E03" w14:textId="77777777" w:rsidR="00A252E6" w:rsidRDefault="00A252E6" w:rsidP="00A252E6">
          <w:pPr>
            <w:pStyle w:val="Yltunniste"/>
            <w:rPr>
              <w:szCs w:val="20"/>
            </w:rPr>
          </w:pPr>
        </w:p>
      </w:tc>
      <w:tc>
        <w:tcPr>
          <w:tcW w:w="4546" w:type="dxa"/>
          <w:gridSpan w:val="3"/>
        </w:tcPr>
        <w:p w14:paraId="0625A66B" w14:textId="77777777" w:rsidR="00A252E6" w:rsidRPr="000677AE" w:rsidRDefault="00A252E6" w:rsidP="00A252E6">
          <w:pPr>
            <w:pStyle w:val="Yltunniste"/>
            <w:jc w:val="right"/>
            <w:rPr>
              <w:szCs w:val="20"/>
            </w:rPr>
          </w:pPr>
        </w:p>
      </w:tc>
    </w:tr>
    <w:tr w:rsidR="00A252E6" w:rsidRPr="000677AE" w14:paraId="21F26620" w14:textId="77777777" w:rsidTr="008D0C71">
      <w:trPr>
        <w:trHeight w:val="340"/>
      </w:trPr>
      <w:tc>
        <w:tcPr>
          <w:tcW w:w="5103" w:type="dxa"/>
        </w:tcPr>
        <w:p w14:paraId="342AAC00" w14:textId="77777777" w:rsidR="00A252E6" w:rsidRDefault="00A252E6" w:rsidP="00A252E6">
          <w:pPr>
            <w:pStyle w:val="Yltunniste"/>
            <w:rPr>
              <w:szCs w:val="20"/>
            </w:rPr>
          </w:pPr>
        </w:p>
      </w:tc>
      <w:tc>
        <w:tcPr>
          <w:tcW w:w="4546" w:type="dxa"/>
          <w:gridSpan w:val="3"/>
        </w:tcPr>
        <w:p w14:paraId="64155889" w14:textId="77777777" w:rsidR="00A252E6" w:rsidRPr="000677AE" w:rsidRDefault="00A252E6" w:rsidP="00F351CE">
          <w:pPr>
            <w:pStyle w:val="Yltunniste"/>
            <w:jc w:val="right"/>
            <w:rPr>
              <w:szCs w:val="20"/>
            </w:rPr>
          </w:pPr>
        </w:p>
      </w:tc>
    </w:tr>
  </w:tbl>
  <w:p w14:paraId="6B4491BE" w14:textId="77777777" w:rsidR="00A252E6" w:rsidRPr="00A252E6" w:rsidRDefault="00A252E6" w:rsidP="00A252E6">
    <w:pPr>
      <w:pStyle w:val="Yltunnis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5093E3D"/>
    <w:multiLevelType w:val="hybridMultilevel"/>
    <w:tmpl w:val="008C366C"/>
    <w:lvl w:ilvl="0" w:tplc="C9D6A044">
      <w:start w:val="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666E15"/>
    <w:multiLevelType w:val="multilevel"/>
    <w:tmpl w:val="5DE81CB6"/>
    <w:numStyleLink w:val="Luetelmanumerot"/>
  </w:abstractNum>
  <w:abstractNum w:abstractNumId="6" w15:restartNumberingAfterBreak="0">
    <w:nsid w:val="2431223F"/>
    <w:multiLevelType w:val="hybridMultilevel"/>
    <w:tmpl w:val="74E6071C"/>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4B7ED1"/>
    <w:multiLevelType w:val="hybridMultilevel"/>
    <w:tmpl w:val="C548CD0E"/>
    <w:lvl w:ilvl="0" w:tplc="4C2803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AF305D0"/>
    <w:multiLevelType w:val="multilevel"/>
    <w:tmpl w:val="243C6FF6"/>
    <w:numStyleLink w:val="Luettelomerkit"/>
  </w:abstractNum>
  <w:abstractNum w:abstractNumId="10" w15:restartNumberingAfterBreak="0">
    <w:nsid w:val="5C4E65F0"/>
    <w:multiLevelType w:val="multilevel"/>
    <w:tmpl w:val="5DE81CB6"/>
    <w:numStyleLink w:val="Luetelmanumerot"/>
  </w:abstractNum>
  <w:abstractNum w:abstractNumId="11" w15:restartNumberingAfterBreak="0">
    <w:nsid w:val="63086FDC"/>
    <w:multiLevelType w:val="hybridMultilevel"/>
    <w:tmpl w:val="0CB61598"/>
    <w:lvl w:ilvl="0" w:tplc="C9460D8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9C16F84"/>
    <w:multiLevelType w:val="multilevel"/>
    <w:tmpl w:val="243C6FF6"/>
    <w:numStyleLink w:val="Luettelomerkit"/>
  </w:abstractNum>
  <w:abstractNum w:abstractNumId="13"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4" w15:restartNumberingAfterBreak="0">
    <w:nsid w:val="6DFF2B51"/>
    <w:multiLevelType w:val="hybridMultilevel"/>
    <w:tmpl w:val="3132AC80"/>
    <w:lvl w:ilvl="0" w:tplc="3CBEB35A">
      <w:start w:val="1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51F6BFD"/>
    <w:multiLevelType w:val="multilevel"/>
    <w:tmpl w:val="48A8ABBE"/>
    <w:numStyleLink w:val="Otsikkonumerointi"/>
  </w:abstractNum>
  <w:abstractNum w:abstractNumId="16" w15:restartNumberingAfterBreak="0">
    <w:nsid w:val="7A5D13DE"/>
    <w:multiLevelType w:val="multilevel"/>
    <w:tmpl w:val="48A8ABBE"/>
    <w:numStyleLink w:val="Otsikkonumerointi"/>
  </w:abstractNum>
  <w:abstractNum w:abstractNumId="17" w15:restartNumberingAfterBreak="0">
    <w:nsid w:val="7EAB453A"/>
    <w:multiLevelType w:val="hybridMultilevel"/>
    <w:tmpl w:val="065A22D2"/>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61319735">
    <w:abstractNumId w:val="1"/>
  </w:num>
  <w:num w:numId="2" w16cid:durableId="142892426">
    <w:abstractNumId w:val="0"/>
  </w:num>
  <w:num w:numId="3" w16cid:durableId="947544959">
    <w:abstractNumId w:val="7"/>
  </w:num>
  <w:num w:numId="4" w16cid:durableId="414672571">
    <w:abstractNumId w:val="2"/>
  </w:num>
  <w:num w:numId="5" w16cid:durableId="571545990">
    <w:abstractNumId w:val="13"/>
  </w:num>
  <w:num w:numId="6" w16cid:durableId="949510133">
    <w:abstractNumId w:val="3"/>
  </w:num>
  <w:num w:numId="7" w16cid:durableId="860900183">
    <w:abstractNumId w:val="16"/>
  </w:num>
  <w:num w:numId="8" w16cid:durableId="1765105821">
    <w:abstractNumId w:val="15"/>
  </w:num>
  <w:num w:numId="9" w16cid:durableId="1398816505">
    <w:abstractNumId w:val="5"/>
  </w:num>
  <w:num w:numId="10" w16cid:durableId="989093841">
    <w:abstractNumId w:val="9"/>
  </w:num>
  <w:num w:numId="11" w16cid:durableId="463930641">
    <w:abstractNumId w:val="13"/>
  </w:num>
  <w:num w:numId="12" w16cid:durableId="954946429">
    <w:abstractNumId w:val="2"/>
  </w:num>
  <w:num w:numId="13" w16cid:durableId="980622740">
    <w:abstractNumId w:val="12"/>
  </w:num>
  <w:num w:numId="14" w16cid:durableId="802043677">
    <w:abstractNumId w:val="10"/>
  </w:num>
  <w:num w:numId="15" w16cid:durableId="1945264434">
    <w:abstractNumId w:val="8"/>
  </w:num>
  <w:num w:numId="16" w16cid:durableId="1311013692">
    <w:abstractNumId w:val="4"/>
  </w:num>
  <w:num w:numId="17" w16cid:durableId="981496034">
    <w:abstractNumId w:val="17"/>
  </w:num>
  <w:num w:numId="18" w16cid:durableId="986784701">
    <w:abstractNumId w:val="6"/>
  </w:num>
  <w:num w:numId="19" w16cid:durableId="547254867">
    <w:abstractNumId w:val="14"/>
  </w:num>
  <w:num w:numId="20" w16cid:durableId="1587962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21"/>
    <w:rsid w:val="00044AFF"/>
    <w:rsid w:val="00044CF7"/>
    <w:rsid w:val="00053B39"/>
    <w:rsid w:val="00072AA8"/>
    <w:rsid w:val="00081C8E"/>
    <w:rsid w:val="00081E6F"/>
    <w:rsid w:val="00094C3B"/>
    <w:rsid w:val="000B74B6"/>
    <w:rsid w:val="000C5C62"/>
    <w:rsid w:val="000E296C"/>
    <w:rsid w:val="0010155B"/>
    <w:rsid w:val="00117709"/>
    <w:rsid w:val="00123EC2"/>
    <w:rsid w:val="001D0012"/>
    <w:rsid w:val="001D251F"/>
    <w:rsid w:val="001F4AEE"/>
    <w:rsid w:val="00233282"/>
    <w:rsid w:val="00280CBF"/>
    <w:rsid w:val="0029231A"/>
    <w:rsid w:val="002A7705"/>
    <w:rsid w:val="002B79A5"/>
    <w:rsid w:val="002E1947"/>
    <w:rsid w:val="002E35A8"/>
    <w:rsid w:val="002F13AD"/>
    <w:rsid w:val="002F448E"/>
    <w:rsid w:val="003109C4"/>
    <w:rsid w:val="00330D92"/>
    <w:rsid w:val="00347CCD"/>
    <w:rsid w:val="003522E4"/>
    <w:rsid w:val="003654B7"/>
    <w:rsid w:val="0037709B"/>
    <w:rsid w:val="00381EE5"/>
    <w:rsid w:val="003960B7"/>
    <w:rsid w:val="003D20C8"/>
    <w:rsid w:val="003F400F"/>
    <w:rsid w:val="00422FE2"/>
    <w:rsid w:val="00433866"/>
    <w:rsid w:val="00453C91"/>
    <w:rsid w:val="0045699C"/>
    <w:rsid w:val="00463CBA"/>
    <w:rsid w:val="004707DE"/>
    <w:rsid w:val="00472BB4"/>
    <w:rsid w:val="00494D3C"/>
    <w:rsid w:val="004C0A8B"/>
    <w:rsid w:val="004D0E49"/>
    <w:rsid w:val="004E4035"/>
    <w:rsid w:val="004F667E"/>
    <w:rsid w:val="00553FA6"/>
    <w:rsid w:val="00561A99"/>
    <w:rsid w:val="00594ED9"/>
    <w:rsid w:val="005B1E53"/>
    <w:rsid w:val="005C2663"/>
    <w:rsid w:val="005E11B9"/>
    <w:rsid w:val="00640966"/>
    <w:rsid w:val="00650380"/>
    <w:rsid w:val="00653703"/>
    <w:rsid w:val="0066053C"/>
    <w:rsid w:val="0067556E"/>
    <w:rsid w:val="00680798"/>
    <w:rsid w:val="00682D2F"/>
    <w:rsid w:val="006B6078"/>
    <w:rsid w:val="006C34A4"/>
    <w:rsid w:val="006C6EDB"/>
    <w:rsid w:val="006D19C8"/>
    <w:rsid w:val="006E3D1C"/>
    <w:rsid w:val="006F2E7D"/>
    <w:rsid w:val="00706C51"/>
    <w:rsid w:val="00707FFC"/>
    <w:rsid w:val="00711A02"/>
    <w:rsid w:val="0071224B"/>
    <w:rsid w:val="00754205"/>
    <w:rsid w:val="007727E9"/>
    <w:rsid w:val="007730A3"/>
    <w:rsid w:val="007A46D9"/>
    <w:rsid w:val="007A5093"/>
    <w:rsid w:val="00812640"/>
    <w:rsid w:val="008210AE"/>
    <w:rsid w:val="00825D75"/>
    <w:rsid w:val="00884C0E"/>
    <w:rsid w:val="00886B42"/>
    <w:rsid w:val="008879C2"/>
    <w:rsid w:val="0089588A"/>
    <w:rsid w:val="008A3577"/>
    <w:rsid w:val="008D7AAA"/>
    <w:rsid w:val="008E002E"/>
    <w:rsid w:val="008E365B"/>
    <w:rsid w:val="008E4A3E"/>
    <w:rsid w:val="00902AE4"/>
    <w:rsid w:val="00921B65"/>
    <w:rsid w:val="0092208C"/>
    <w:rsid w:val="0092459C"/>
    <w:rsid w:val="009408E6"/>
    <w:rsid w:val="00941DE7"/>
    <w:rsid w:val="00942467"/>
    <w:rsid w:val="0095357B"/>
    <w:rsid w:val="0095362C"/>
    <w:rsid w:val="009706D6"/>
    <w:rsid w:val="009708A9"/>
    <w:rsid w:val="009746D5"/>
    <w:rsid w:val="009946C3"/>
    <w:rsid w:val="009B7AEC"/>
    <w:rsid w:val="009D6F07"/>
    <w:rsid w:val="009F243C"/>
    <w:rsid w:val="009F2FD9"/>
    <w:rsid w:val="009F61CA"/>
    <w:rsid w:val="00A14200"/>
    <w:rsid w:val="00A16B2E"/>
    <w:rsid w:val="00A2287B"/>
    <w:rsid w:val="00A252E6"/>
    <w:rsid w:val="00A36CB9"/>
    <w:rsid w:val="00A53E82"/>
    <w:rsid w:val="00A7761E"/>
    <w:rsid w:val="00A91D1B"/>
    <w:rsid w:val="00AA3FAE"/>
    <w:rsid w:val="00AB1F96"/>
    <w:rsid w:val="00AB3BA8"/>
    <w:rsid w:val="00AC07D3"/>
    <w:rsid w:val="00AD015A"/>
    <w:rsid w:val="00AD0DBE"/>
    <w:rsid w:val="00B061EC"/>
    <w:rsid w:val="00B134F1"/>
    <w:rsid w:val="00B13EA5"/>
    <w:rsid w:val="00B17596"/>
    <w:rsid w:val="00B20681"/>
    <w:rsid w:val="00B2559A"/>
    <w:rsid w:val="00B366A8"/>
    <w:rsid w:val="00B45AF9"/>
    <w:rsid w:val="00B544B8"/>
    <w:rsid w:val="00BA76AC"/>
    <w:rsid w:val="00BB2D4D"/>
    <w:rsid w:val="00BC3794"/>
    <w:rsid w:val="00C037ED"/>
    <w:rsid w:val="00C1549C"/>
    <w:rsid w:val="00C248A4"/>
    <w:rsid w:val="00C61981"/>
    <w:rsid w:val="00C82F0A"/>
    <w:rsid w:val="00C8569B"/>
    <w:rsid w:val="00C870F6"/>
    <w:rsid w:val="00CA31B1"/>
    <w:rsid w:val="00CA5B7A"/>
    <w:rsid w:val="00CB2F47"/>
    <w:rsid w:val="00CD78BC"/>
    <w:rsid w:val="00CF0D9D"/>
    <w:rsid w:val="00CF10F1"/>
    <w:rsid w:val="00D132AB"/>
    <w:rsid w:val="00D2243C"/>
    <w:rsid w:val="00D5429F"/>
    <w:rsid w:val="00D835F2"/>
    <w:rsid w:val="00D907D1"/>
    <w:rsid w:val="00D96733"/>
    <w:rsid w:val="00DA0B6C"/>
    <w:rsid w:val="00DA2DF2"/>
    <w:rsid w:val="00DE3718"/>
    <w:rsid w:val="00DF6E7F"/>
    <w:rsid w:val="00E23D4A"/>
    <w:rsid w:val="00E415F2"/>
    <w:rsid w:val="00E47C83"/>
    <w:rsid w:val="00E55121"/>
    <w:rsid w:val="00E5657A"/>
    <w:rsid w:val="00E57C38"/>
    <w:rsid w:val="00E827B9"/>
    <w:rsid w:val="00EA5242"/>
    <w:rsid w:val="00EB0D0F"/>
    <w:rsid w:val="00EB2EDD"/>
    <w:rsid w:val="00EC6A83"/>
    <w:rsid w:val="00EE6FA2"/>
    <w:rsid w:val="00EF0475"/>
    <w:rsid w:val="00F131C1"/>
    <w:rsid w:val="00F14319"/>
    <w:rsid w:val="00F2187D"/>
    <w:rsid w:val="00F22840"/>
    <w:rsid w:val="00F31321"/>
    <w:rsid w:val="00F351CE"/>
    <w:rsid w:val="00F51566"/>
    <w:rsid w:val="00F73A44"/>
    <w:rsid w:val="00F919E3"/>
    <w:rsid w:val="00FB5ED6"/>
    <w:rsid w:val="00FE2564"/>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9522"/>
  <w15:chartTrackingRefBased/>
  <w15:docId w15:val="{0C24DCAE-4DE5-4F31-AB71-E3028262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BB2D4D"/>
    <w:pPr>
      <w:spacing w:line="259" w:lineRule="auto"/>
    </w:pPr>
    <w:rPr>
      <w:sz w:val="24"/>
    </w:rPr>
  </w:style>
  <w:style w:type="paragraph" w:styleId="Otsikko1">
    <w:name w:val="heading 1"/>
    <w:aliases w:val="AVI Otsikko 1"/>
    <w:basedOn w:val="Normaali"/>
    <w:next w:val="Eivli"/>
    <w:link w:val="Otsikko1Char"/>
    <w:uiPriority w:val="9"/>
    <w:qFormat/>
    <w:rsid w:val="00FF64D6"/>
    <w:pPr>
      <w:keepNext/>
      <w:keepLines/>
      <w:numPr>
        <w:numId w:val="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FF64D6"/>
    <w:pPr>
      <w:keepNext/>
      <w:keepLines/>
      <w:numPr>
        <w:ilvl w:val="1"/>
        <w:numId w:val="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FF64D6"/>
    <w:pPr>
      <w:keepNext/>
      <w:keepLines/>
      <w:numPr>
        <w:ilvl w:val="2"/>
        <w:numId w:val="6"/>
      </w:numPr>
      <w:spacing w:before="240" w:after="240"/>
      <w:ind w:left="680" w:hanging="68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FF64D6"/>
    <w:pPr>
      <w:numPr>
        <w:ilvl w:val="3"/>
      </w:numPr>
      <w:outlineLvl w:val="3"/>
    </w:pPr>
    <w:rPr>
      <w:iCs/>
    </w:rPr>
  </w:style>
  <w:style w:type="paragraph" w:styleId="Otsikko5">
    <w:name w:val="heading 5"/>
    <w:basedOn w:val="Otsikko3"/>
    <w:next w:val="Eivli"/>
    <w:link w:val="Otsikko5Char"/>
    <w:uiPriority w:val="9"/>
    <w:semiHidden/>
    <w:rsid w:val="00463CBA"/>
    <w:pPr>
      <w:numPr>
        <w:ilvl w:val="4"/>
      </w:numPr>
      <w:outlineLvl w:val="4"/>
    </w:pPr>
  </w:style>
  <w:style w:type="paragraph" w:styleId="Otsikko6">
    <w:name w:val="heading 6"/>
    <w:basedOn w:val="Otsikko3"/>
    <w:next w:val="Eivli"/>
    <w:link w:val="Otsikko6Char"/>
    <w:uiPriority w:val="9"/>
    <w:semiHidden/>
    <w:rsid w:val="00463CBA"/>
    <w:pPr>
      <w:numPr>
        <w:ilvl w:val="5"/>
      </w:numPr>
      <w:outlineLvl w:val="5"/>
    </w:pPr>
  </w:style>
  <w:style w:type="paragraph" w:styleId="Otsikko7">
    <w:name w:val="heading 7"/>
    <w:basedOn w:val="Otsikko3"/>
    <w:next w:val="Eivli"/>
    <w:link w:val="Otsikko7Char"/>
    <w:uiPriority w:val="9"/>
    <w:semiHidden/>
    <w:rsid w:val="00463CBA"/>
    <w:pPr>
      <w:numPr>
        <w:ilvl w:val="6"/>
      </w:numPr>
      <w:outlineLvl w:val="6"/>
    </w:pPr>
    <w:rPr>
      <w:iCs/>
    </w:rPr>
  </w:style>
  <w:style w:type="paragraph" w:styleId="Otsikko8">
    <w:name w:val="heading 8"/>
    <w:basedOn w:val="Otsikko3"/>
    <w:next w:val="Eivli"/>
    <w:link w:val="Otsikko8Char"/>
    <w:uiPriority w:val="9"/>
    <w:semiHidden/>
    <w:rsid w:val="00463CBA"/>
    <w:pPr>
      <w:numPr>
        <w:ilvl w:val="7"/>
      </w:numPr>
      <w:outlineLvl w:val="7"/>
    </w:pPr>
    <w:rPr>
      <w:szCs w:val="21"/>
    </w:rPr>
  </w:style>
  <w:style w:type="paragraph" w:styleId="Otsikko9">
    <w:name w:val="heading 9"/>
    <w:basedOn w:val="Otsikko3"/>
    <w:next w:val="Eivli"/>
    <w:link w:val="Otsikko9Char"/>
    <w:uiPriority w:val="9"/>
    <w:semiHidden/>
    <w:rsid w:val="00463CBA"/>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B7AEC"/>
    <w:rPr>
      <w:color w:val="auto"/>
    </w:rPr>
  </w:style>
  <w:style w:type="paragraph" w:styleId="Alaotsikko">
    <w:name w:val="Subtitle"/>
    <w:basedOn w:val="Normaali"/>
    <w:next w:val="Normaali"/>
    <w:link w:val="AlaotsikkoChar"/>
    <w:uiPriority w:val="11"/>
    <w:semiHidden/>
    <w:rsid w:val="002B79A5"/>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semiHidden/>
    <w:rsid w:val="00AA3FAE"/>
    <w:rPr>
      <w:rFonts w:ascii="Georgia" w:eastAsiaTheme="minorEastAsia" w:hAnsi="Georgia"/>
      <w:sz w:val="24"/>
      <w:lang w:val="sv-FI"/>
    </w:rPr>
  </w:style>
  <w:style w:type="paragraph" w:styleId="Otsikko">
    <w:name w:val="Title"/>
    <w:aliases w:val="AVI Asiaotsikko"/>
    <w:basedOn w:val="Normaali"/>
    <w:next w:val="Leipteksti"/>
    <w:link w:val="OtsikkoChar"/>
    <w:uiPriority w:val="10"/>
    <w:qFormat/>
    <w:rsid w:val="009F2FD9"/>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9F2FD9"/>
    <w:rPr>
      <w:rFonts w:ascii="Georgia" w:eastAsiaTheme="majorEastAsia" w:hAnsi="Georgia" w:cstheme="majorHAnsi"/>
      <w:kern w:val="28"/>
      <w:sz w:val="36"/>
      <w:szCs w:val="56"/>
      <w:lang w:val="sv-FI"/>
    </w:rPr>
  </w:style>
  <w:style w:type="paragraph" w:styleId="Yltunniste">
    <w:name w:val="header"/>
    <w:basedOn w:val="Normaali"/>
    <w:link w:val="YltunnisteChar"/>
    <w:uiPriority w:val="99"/>
    <w:rsid w:val="00280CBF"/>
    <w:rPr>
      <w:sz w:val="22"/>
    </w:rPr>
  </w:style>
  <w:style w:type="character" w:customStyle="1" w:styleId="YltunnisteChar">
    <w:name w:val="Ylätunniste Char"/>
    <w:basedOn w:val="Kappaleenoletusfontti"/>
    <w:link w:val="Yltunniste"/>
    <w:uiPriority w:val="99"/>
    <w:rsid w:val="00280CBF"/>
  </w:style>
  <w:style w:type="paragraph" w:styleId="Alatunniste">
    <w:name w:val="footer"/>
    <w:basedOn w:val="Normaali"/>
    <w:link w:val="AlatunnisteChar"/>
    <w:uiPriority w:val="99"/>
    <w:rsid w:val="009706D6"/>
    <w:rPr>
      <w:sz w:val="22"/>
    </w:rPr>
  </w:style>
  <w:style w:type="character" w:customStyle="1" w:styleId="AlatunnisteChar">
    <w:name w:val="Alatunniste Char"/>
    <w:basedOn w:val="Kappaleenoletusfontti"/>
    <w:link w:val="Alatunniste"/>
    <w:uiPriority w:val="99"/>
    <w:rsid w:val="009706D6"/>
    <w:rPr>
      <w:lang w:val="sv-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semiHidden/>
    <w:rsid w:val="00AD0DBE"/>
    <w:pPr>
      <w:spacing w:line="360" w:lineRule="exact"/>
      <w:ind w:left="1474"/>
    </w:pPr>
  </w:style>
  <w:style w:type="character" w:customStyle="1" w:styleId="LeiptekstiChar">
    <w:name w:val="Leipäteksti Char"/>
    <w:basedOn w:val="Kappaleenoletusfontti"/>
    <w:link w:val="Leipteksti"/>
    <w:uiPriority w:val="1"/>
    <w:semiHidden/>
    <w:rsid w:val="00AA3FAE"/>
    <w:rPr>
      <w:sz w:val="24"/>
      <w:lang w:val="sv-FI"/>
    </w:rPr>
  </w:style>
  <w:style w:type="paragraph" w:styleId="Eivli">
    <w:name w:val="No Spacing"/>
    <w:aliases w:val="AVI leipäteksti sisennetty"/>
    <w:uiPriority w:val="2"/>
    <w:qFormat/>
    <w:rsid w:val="00FF64D6"/>
    <w:pPr>
      <w:spacing w:line="360" w:lineRule="exact"/>
      <w:ind w:left="1474"/>
    </w:pPr>
    <w:rPr>
      <w:sz w:val="24"/>
    </w:rPr>
  </w:style>
  <w:style w:type="character" w:customStyle="1" w:styleId="Otsikko1Char">
    <w:name w:val="Otsikko 1 Char"/>
    <w:aliases w:val="AVI Otsikko 1 Char"/>
    <w:basedOn w:val="Kappaleenoletusfontti"/>
    <w:link w:val="Otsikko1"/>
    <w:uiPriority w:val="9"/>
    <w:rsid w:val="00FF64D6"/>
    <w:rPr>
      <w:rFonts w:asciiTheme="majorHAnsi" w:eastAsiaTheme="majorEastAsia" w:hAnsiTheme="majorHAnsi" w:cstheme="majorBidi"/>
      <w:sz w:val="36"/>
      <w:szCs w:val="32"/>
      <w:lang w:val="sv-FI"/>
    </w:rPr>
  </w:style>
  <w:style w:type="character" w:customStyle="1" w:styleId="Otsikko2Char">
    <w:name w:val="Otsikko 2 Char"/>
    <w:aliases w:val="AVI Otsikko 2 Char"/>
    <w:basedOn w:val="Kappaleenoletusfontti"/>
    <w:link w:val="Otsikko2"/>
    <w:uiPriority w:val="9"/>
    <w:rsid w:val="00FF64D6"/>
    <w:rPr>
      <w:rFonts w:asciiTheme="majorHAnsi" w:eastAsiaTheme="majorEastAsia" w:hAnsiTheme="majorHAnsi" w:cstheme="majorBidi"/>
      <w:sz w:val="28"/>
      <w:szCs w:val="26"/>
      <w:lang w:val="sv-FI"/>
    </w:rPr>
  </w:style>
  <w:style w:type="character" w:customStyle="1" w:styleId="Otsikko3Char">
    <w:name w:val="Otsikko 3 Char"/>
    <w:aliases w:val="AVI Otsikko 3 Char"/>
    <w:basedOn w:val="Kappaleenoletusfontti"/>
    <w:link w:val="Otsikko3"/>
    <w:uiPriority w:val="9"/>
    <w:rsid w:val="00FF64D6"/>
    <w:rPr>
      <w:rFonts w:asciiTheme="majorHAnsi" w:eastAsiaTheme="majorEastAsia" w:hAnsiTheme="majorHAnsi" w:cstheme="majorBidi"/>
      <w:sz w:val="28"/>
      <w:szCs w:val="24"/>
      <w:lang w:val="sv-FI"/>
    </w:rPr>
  </w:style>
  <w:style w:type="character" w:customStyle="1" w:styleId="Otsikko4Char">
    <w:name w:val="Otsikko 4 Char"/>
    <w:basedOn w:val="Kappaleenoletusfontti"/>
    <w:link w:val="Otsikko4"/>
    <w:uiPriority w:val="9"/>
    <w:rsid w:val="00FF64D6"/>
    <w:rPr>
      <w:rFonts w:asciiTheme="majorHAnsi" w:eastAsiaTheme="majorEastAsia" w:hAnsiTheme="majorHAnsi" w:cstheme="majorBidi"/>
      <w:iCs/>
      <w:sz w:val="28"/>
      <w:szCs w:val="24"/>
      <w:lang w:val="sv-FI"/>
    </w:rPr>
  </w:style>
  <w:style w:type="character" w:customStyle="1" w:styleId="Otsikko5Char">
    <w:name w:val="Otsikko 5 Char"/>
    <w:basedOn w:val="Kappaleenoletusfontti"/>
    <w:link w:val="Otsikko5"/>
    <w:uiPriority w:val="9"/>
    <w:semiHidden/>
    <w:rsid w:val="00BB2D4D"/>
    <w:rPr>
      <w:rFonts w:asciiTheme="majorHAnsi" w:eastAsiaTheme="majorEastAsia" w:hAnsiTheme="majorHAnsi" w:cstheme="majorBidi"/>
      <w:sz w:val="28"/>
      <w:szCs w:val="24"/>
      <w:lang w:val="sv-FI"/>
    </w:rPr>
  </w:style>
  <w:style w:type="character" w:customStyle="1" w:styleId="Otsikko6Char">
    <w:name w:val="Otsikko 6 Char"/>
    <w:basedOn w:val="Kappaleenoletusfontti"/>
    <w:link w:val="Otsikko6"/>
    <w:uiPriority w:val="9"/>
    <w:semiHidden/>
    <w:rsid w:val="00BB2D4D"/>
    <w:rPr>
      <w:rFonts w:asciiTheme="majorHAnsi" w:eastAsiaTheme="majorEastAsia" w:hAnsiTheme="majorHAnsi" w:cstheme="majorBidi"/>
      <w:sz w:val="28"/>
      <w:szCs w:val="24"/>
      <w:lang w:val="sv-FI"/>
    </w:rPr>
  </w:style>
  <w:style w:type="character" w:customStyle="1" w:styleId="Otsikko7Char">
    <w:name w:val="Otsikko 7 Char"/>
    <w:basedOn w:val="Kappaleenoletusfontti"/>
    <w:link w:val="Otsikko7"/>
    <w:uiPriority w:val="9"/>
    <w:semiHidden/>
    <w:rsid w:val="00BB2D4D"/>
    <w:rPr>
      <w:rFonts w:asciiTheme="majorHAnsi" w:eastAsiaTheme="majorEastAsia" w:hAnsiTheme="majorHAnsi" w:cstheme="majorBidi"/>
      <w:iCs/>
      <w:sz w:val="28"/>
      <w:szCs w:val="24"/>
      <w:lang w:val="sv-FI"/>
    </w:rPr>
  </w:style>
  <w:style w:type="character" w:customStyle="1" w:styleId="Otsikko8Char">
    <w:name w:val="Otsikko 8 Char"/>
    <w:basedOn w:val="Kappaleenoletusfontti"/>
    <w:link w:val="Otsikko8"/>
    <w:uiPriority w:val="9"/>
    <w:semiHidden/>
    <w:rsid w:val="00BB2D4D"/>
    <w:rPr>
      <w:rFonts w:asciiTheme="majorHAnsi" w:eastAsiaTheme="majorEastAsia" w:hAnsiTheme="majorHAnsi" w:cstheme="majorBidi"/>
      <w:sz w:val="28"/>
      <w:szCs w:val="21"/>
      <w:lang w:val="sv-FI"/>
    </w:rPr>
  </w:style>
  <w:style w:type="character" w:customStyle="1" w:styleId="Otsikko9Char">
    <w:name w:val="Otsikko 9 Char"/>
    <w:basedOn w:val="Kappaleenoletusfontti"/>
    <w:link w:val="Otsikko9"/>
    <w:uiPriority w:val="9"/>
    <w:semiHidden/>
    <w:rsid w:val="00BB2D4D"/>
    <w:rPr>
      <w:rFonts w:asciiTheme="majorHAnsi" w:eastAsiaTheme="majorEastAsia" w:hAnsiTheme="majorHAnsi" w:cstheme="majorBidi"/>
      <w:iCs/>
      <w:sz w:val="28"/>
      <w:szCs w:val="21"/>
      <w:lang w:val="sv-FI"/>
    </w:rPr>
  </w:style>
  <w:style w:type="paragraph" w:styleId="Sisllysluettelonotsikko">
    <w:name w:val="TOC Heading"/>
    <w:next w:val="Normaali"/>
    <w:uiPriority w:val="39"/>
    <w:rsid w:val="00AA3FAE"/>
    <w:pPr>
      <w:spacing w:before="240" w:after="240" w:line="259" w:lineRule="auto"/>
    </w:pPr>
    <w:rPr>
      <w:rFonts w:ascii="Georgia" w:eastAsiaTheme="majorEastAsia" w:hAnsi="Georgia" w:cstheme="majorBidi"/>
      <w:sz w:val="36"/>
      <w:szCs w:val="32"/>
    </w:rPr>
  </w:style>
  <w:style w:type="numbering" w:customStyle="1" w:styleId="Luettelomerkit">
    <w:name w:val="Luettelomerkit"/>
    <w:uiPriority w:val="99"/>
    <w:rsid w:val="00AD0DBE"/>
    <w:pPr>
      <w:numPr>
        <w:numId w:val="4"/>
      </w:numPr>
    </w:pPr>
  </w:style>
  <w:style w:type="numbering" w:customStyle="1" w:styleId="Luetelmanumerot">
    <w:name w:val="Luetelma numerot"/>
    <w:uiPriority w:val="99"/>
    <w:rsid w:val="00AD0DBE"/>
    <w:pPr>
      <w:numPr>
        <w:numId w:val="5"/>
      </w:numPr>
    </w:pPr>
  </w:style>
  <w:style w:type="paragraph" w:styleId="Merkittyluettelo">
    <w:name w:val="List Bullet"/>
    <w:aliases w:val="AVI Luettelomerkit"/>
    <w:basedOn w:val="Normaali"/>
    <w:uiPriority w:val="99"/>
    <w:qFormat/>
    <w:rsid w:val="00AD0DBE"/>
    <w:pPr>
      <w:numPr>
        <w:numId w:val="13"/>
      </w:numPr>
      <w:contextualSpacing/>
    </w:pPr>
  </w:style>
  <w:style w:type="numbering" w:customStyle="1" w:styleId="Otsikkonumerointi">
    <w:name w:val="Otsikkonumerointi"/>
    <w:uiPriority w:val="99"/>
    <w:rsid w:val="00463CBA"/>
    <w:pPr>
      <w:numPr>
        <w:numId w:val="6"/>
      </w:numPr>
    </w:pPr>
  </w:style>
  <w:style w:type="paragraph" w:styleId="Numeroituluettelo">
    <w:name w:val="List Number"/>
    <w:aliases w:val="AVI Numerolista"/>
    <w:basedOn w:val="Normaali"/>
    <w:uiPriority w:val="99"/>
    <w:qFormat/>
    <w:rsid w:val="00AD0DBE"/>
    <w:pPr>
      <w:numPr>
        <w:numId w:val="14"/>
      </w:numPr>
      <w:contextualSpacing/>
    </w:pPr>
  </w:style>
  <w:style w:type="character" w:styleId="Hyperlinkki">
    <w:name w:val="Hyperlink"/>
    <w:basedOn w:val="Kappaleenoletusfontti"/>
    <w:uiPriority w:val="99"/>
    <w:unhideWhenUsed/>
    <w:rsid w:val="00825D75"/>
    <w:rPr>
      <w:color w:val="0563C1"/>
      <w:u w:val="single"/>
    </w:rPr>
  </w:style>
  <w:style w:type="character" w:styleId="Ratkaisematonmaininta">
    <w:name w:val="Unresolved Mention"/>
    <w:basedOn w:val="Kappaleenoletusfontti"/>
    <w:uiPriority w:val="99"/>
    <w:semiHidden/>
    <w:unhideWhenUsed/>
    <w:rsid w:val="00825D75"/>
    <w:rPr>
      <w:color w:val="605E5C"/>
      <w:shd w:val="clear" w:color="auto" w:fill="E1DFDD"/>
    </w:rPr>
  </w:style>
  <w:style w:type="character" w:styleId="AvattuHyperlinkki">
    <w:name w:val="FollowedHyperlink"/>
    <w:basedOn w:val="Kappaleenoletusfontti"/>
    <w:uiPriority w:val="99"/>
    <w:semiHidden/>
    <w:unhideWhenUsed/>
    <w:rsid w:val="00825D75"/>
    <w:rPr>
      <w:color w:val="954F72"/>
      <w:u w:val="single"/>
    </w:rPr>
  </w:style>
  <w:style w:type="paragraph" w:styleId="Sisluet1">
    <w:name w:val="toc 1"/>
    <w:basedOn w:val="Normaali"/>
    <w:next w:val="Normaali"/>
    <w:autoRedefine/>
    <w:uiPriority w:val="39"/>
    <w:rsid w:val="00E55121"/>
    <w:pPr>
      <w:spacing w:after="100"/>
    </w:pPr>
  </w:style>
  <w:style w:type="paragraph" w:styleId="Sisluet2">
    <w:name w:val="toc 2"/>
    <w:basedOn w:val="Normaali"/>
    <w:next w:val="Normaali"/>
    <w:autoRedefine/>
    <w:uiPriority w:val="39"/>
    <w:rsid w:val="00AC07D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vv.fi/sv/social-och-halsovard/anmalningar-och-tillstand/begransade-lakemedelsforrad-vid-enheter-for-serviceboende-inom-socialvard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vv.fi/sv/social-och-halsovard/anmalningar-och-tillstand/begransade-lakemedelsforrad-vid-enheter-for-serviceboende-inom-socialvard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finlex.fi/sv/laki/ajantasa/1987/19870395" TargetMode="External"/><Relationship Id="rId4" Type="http://schemas.openxmlformats.org/officeDocument/2006/relationships/styles" Target="styles.xml"/><Relationship Id="rId9" Type="http://schemas.openxmlformats.org/officeDocument/2006/relationships/hyperlink" Target="https://www.finlex.fi/sv/laki/ajantasa/1987/19870693"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7199\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0563C1"/>
      </a:hlink>
      <a:folHlink>
        <a:srgbClr val="954F72"/>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Asiakirja tyhja</Template>
  <TotalTime>1</TotalTime>
  <Pages>13</Pages>
  <Words>1141</Words>
  <Characters>9245</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Aluehallintovirasto</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Päivi A</dc:creator>
  <cp:keywords/>
  <dc:description/>
  <cp:lastModifiedBy>Majorin Wilhelmina (LVV)</cp:lastModifiedBy>
  <cp:revision>2</cp:revision>
  <dcterms:created xsi:type="dcterms:W3CDTF">2026-03-05T08:04:00Z</dcterms:created>
  <dcterms:modified xsi:type="dcterms:W3CDTF">2026-03-05T08:04:00Z</dcterms:modified>
  <cp:contentStatus/>
</cp:coreProperties>
</file>