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0B1" w:rsidRPr="00536958" w:rsidRDefault="00BD1F40" w:rsidP="00F370B1">
      <w:proofErr w:type="spellStart"/>
      <w:r>
        <w:rPr>
          <w:b/>
        </w:rPr>
        <w:t>Bilaga</w:t>
      </w:r>
      <w:proofErr w:type="spellEnd"/>
      <w:r w:rsidR="00F370B1">
        <w:rPr>
          <w:b/>
        </w:rPr>
        <w:t xml:space="preserve"> 16. </w:t>
      </w:r>
      <w:r>
        <w:rPr>
          <w:lang w:val="sv-SE"/>
        </w:rPr>
        <w:t>Modell till notis som används under mikrobiologisk kontaminering. De alternativa sätten har skilts åt med snedstreck. Notismodell 4 används då man häver begränsningar i vattenanvändningen, men fortsätter uppmaningen att koka vatten. Notismodellerna och översättningarna har uppgjorts av Tavastehus stad.</w:t>
      </w:r>
    </w:p>
    <w:p w:rsidR="00CD3265" w:rsidRPr="001245D0" w:rsidRDefault="00CD3265" w:rsidP="005A6D20">
      <w:pPr>
        <w:rPr>
          <w:lang w:val="pl-PL"/>
        </w:rPr>
      </w:pPr>
      <w:bookmarkStart w:id="0" w:name="_GoBack"/>
      <w:bookmarkEnd w:id="0"/>
    </w:p>
    <w:p w:rsidR="00CD3265" w:rsidRPr="001245D0" w:rsidRDefault="00CD3265" w:rsidP="005A6D20">
      <w:pPr>
        <w:rPr>
          <w:b/>
          <w:lang w:val="pl-PL"/>
        </w:rPr>
      </w:pPr>
      <w:r w:rsidRPr="001245D0">
        <w:rPr>
          <w:b/>
          <w:lang w:val="pl-PL"/>
        </w:rPr>
        <w:t>Komunikat 1</w:t>
      </w:r>
    </w:p>
    <w:p w:rsidR="00CD3265" w:rsidRPr="001245D0" w:rsidRDefault="00CD3265" w:rsidP="005A6D20">
      <w:pPr>
        <w:rPr>
          <w:lang w:val="pl-PL"/>
        </w:rPr>
      </w:pPr>
      <w:r w:rsidRPr="001245D0">
        <w:rPr>
          <w:lang w:val="pl-PL"/>
        </w:rPr>
        <w:t>Podejrzenie skażenia wody w wodociągu</w:t>
      </w:r>
    </w:p>
    <w:p w:rsidR="00CD3265" w:rsidRPr="001245D0" w:rsidRDefault="00CD3265" w:rsidP="005A6D20">
      <w:pPr>
        <w:rPr>
          <w:lang w:val="pl-PL"/>
        </w:rPr>
      </w:pPr>
      <w:r w:rsidRPr="001245D0">
        <w:rPr>
          <w:lang w:val="pl-PL"/>
        </w:rPr>
        <w:t xml:space="preserve">W wodzie </w:t>
      </w:r>
      <w:r w:rsidRPr="001245D0">
        <w:rPr>
          <w:u w:val="single"/>
          <w:lang w:val="pl-PL"/>
        </w:rPr>
        <w:t>podejrzewa się</w:t>
      </w:r>
      <w:r w:rsidRPr="001245D0">
        <w:rPr>
          <w:lang w:val="pl-PL"/>
        </w:rPr>
        <w:t xml:space="preserve"> / </w:t>
      </w:r>
      <w:r w:rsidRPr="001245D0">
        <w:rPr>
          <w:u w:val="single"/>
          <w:lang w:val="pl-PL"/>
        </w:rPr>
        <w:t>stwierdzono</w:t>
      </w:r>
      <w:r w:rsidRPr="001245D0">
        <w:rPr>
          <w:lang w:val="pl-PL"/>
        </w:rPr>
        <w:t xml:space="preserve"> obecność bakterii chorobotwórczych. Wszelką wodę przeznaczoną do picia i przygotowywania potraw należy gotować przez co najmniej pięć minut. Po wystygnięciu woda będzie zdatna do picia. Wodę nieprzegotowaną można wykorzystywać do mycia się, o ile nie będzie miała ona nietypowego koloru lub zapachu. Naczynia można zmywać w wodzie nieprzegotowanej, lecz po umyciu należy je starannie wytrzeć do sucha.</w:t>
      </w:r>
    </w:p>
    <w:p w:rsidR="00CD3265" w:rsidRPr="001245D0" w:rsidRDefault="00CD3265" w:rsidP="005A6D20">
      <w:pPr>
        <w:rPr>
          <w:lang w:val="pl-PL"/>
        </w:rPr>
      </w:pPr>
      <w:r w:rsidRPr="001245D0">
        <w:rPr>
          <w:lang w:val="pl-PL"/>
        </w:rPr>
        <w:t>Władze i zakład gospodarki wodnej badają zaistniałą sytuację.</w:t>
      </w:r>
    </w:p>
    <w:p w:rsidR="00CD3265" w:rsidRPr="001245D0" w:rsidRDefault="00CD3265" w:rsidP="005A6D20">
      <w:pPr>
        <w:rPr>
          <w:lang w:val="pl-PL"/>
        </w:rPr>
      </w:pPr>
      <w:r w:rsidRPr="001245D0">
        <w:rPr>
          <w:lang w:val="pl-PL"/>
        </w:rPr>
        <w:t>Ograniczenia dotyczące korzystania z wody obowiązują do odwołania. W sprawie zniesienia ograniczeń zostanie wydany osobny komunikat.</w:t>
      </w:r>
    </w:p>
    <w:p w:rsidR="00CD3265" w:rsidRPr="001245D0" w:rsidRDefault="00CD3265" w:rsidP="005A6D20">
      <w:pPr>
        <w:rPr>
          <w:lang w:val="pl-PL"/>
        </w:rPr>
      </w:pPr>
    </w:p>
    <w:p w:rsidR="00CD3265" w:rsidRPr="001245D0" w:rsidRDefault="00CD3265" w:rsidP="005A6D20">
      <w:pPr>
        <w:rPr>
          <w:b/>
          <w:lang w:val="pl-PL"/>
        </w:rPr>
      </w:pPr>
      <w:r w:rsidRPr="001245D0">
        <w:rPr>
          <w:b/>
          <w:lang w:val="pl-PL"/>
        </w:rPr>
        <w:t>Komunikat 2</w:t>
      </w:r>
    </w:p>
    <w:p w:rsidR="00CD3265" w:rsidRPr="001245D0" w:rsidRDefault="00CD3265" w:rsidP="005A6D20">
      <w:pPr>
        <w:rPr>
          <w:lang w:val="pl-PL"/>
        </w:rPr>
      </w:pPr>
      <w:r w:rsidRPr="001245D0">
        <w:rPr>
          <w:lang w:val="pl-PL"/>
        </w:rPr>
        <w:t>Zakaz używania wody</w:t>
      </w:r>
    </w:p>
    <w:p w:rsidR="00CD3265" w:rsidRPr="001245D0" w:rsidRDefault="00CD3265" w:rsidP="005A6D20">
      <w:pPr>
        <w:rPr>
          <w:lang w:val="pl-PL"/>
        </w:rPr>
      </w:pPr>
      <w:r w:rsidRPr="001245D0">
        <w:rPr>
          <w:lang w:val="pl-PL"/>
        </w:rPr>
        <w:t>Istnieje podejrzenie, że woda jest niebezpieczna dla zdrowia ludzi. Wody nie wolno używać jako wody pitnej ani do mycia się. Wodę można wykorzystywać do spłukiwania toalety.</w:t>
      </w:r>
    </w:p>
    <w:p w:rsidR="00CD3265" w:rsidRPr="001245D0" w:rsidRDefault="00CD3265" w:rsidP="000D44C8">
      <w:pPr>
        <w:rPr>
          <w:lang w:val="pl-PL"/>
        </w:rPr>
      </w:pPr>
      <w:r w:rsidRPr="001245D0">
        <w:rPr>
          <w:lang w:val="pl-PL"/>
        </w:rPr>
        <w:t>Władze i zakład gospodarki wodnej badają zaistniałą sytuację.</w:t>
      </w:r>
    </w:p>
    <w:p w:rsidR="00CD3265" w:rsidRPr="001245D0" w:rsidRDefault="00CD3265" w:rsidP="005A6D20">
      <w:pPr>
        <w:rPr>
          <w:lang w:val="pl-PL"/>
        </w:rPr>
      </w:pPr>
      <w:r w:rsidRPr="001245D0">
        <w:rPr>
          <w:lang w:val="pl-PL"/>
        </w:rPr>
        <w:t>Zakaz używania wody obowiązuje do odwołania. W sprawie zniesienia zakazu używania wody zostanie wydany osobny komunikat.</w:t>
      </w:r>
    </w:p>
    <w:p w:rsidR="00CD3265" w:rsidRPr="001245D0" w:rsidRDefault="00CD3265" w:rsidP="005A6D20">
      <w:pPr>
        <w:rPr>
          <w:lang w:val="pl-PL"/>
        </w:rPr>
      </w:pPr>
    </w:p>
    <w:p w:rsidR="00CD3265" w:rsidRPr="001245D0" w:rsidRDefault="00CD3265" w:rsidP="00EC5BBD">
      <w:pPr>
        <w:rPr>
          <w:b/>
          <w:lang w:val="pl-PL"/>
        </w:rPr>
      </w:pPr>
      <w:r w:rsidRPr="001245D0">
        <w:rPr>
          <w:b/>
          <w:lang w:val="pl-PL"/>
        </w:rPr>
        <w:t>Komunikat 3</w:t>
      </w:r>
    </w:p>
    <w:p w:rsidR="00CD3265" w:rsidRPr="001245D0" w:rsidRDefault="00CD3265" w:rsidP="005A6D20">
      <w:pPr>
        <w:rPr>
          <w:lang w:val="pl-PL"/>
        </w:rPr>
      </w:pPr>
      <w:r w:rsidRPr="001245D0">
        <w:rPr>
          <w:lang w:val="pl-PL"/>
        </w:rPr>
        <w:t>Wody nie trzeba już gotować.</w:t>
      </w:r>
    </w:p>
    <w:p w:rsidR="00CD3265" w:rsidRPr="001245D0" w:rsidRDefault="00CD3265" w:rsidP="005A6D20">
      <w:pPr>
        <w:rPr>
          <w:lang w:val="pl-PL"/>
        </w:rPr>
      </w:pPr>
      <w:r w:rsidRPr="001245D0">
        <w:rPr>
          <w:lang w:val="pl-PL"/>
        </w:rPr>
        <w:t>W wodzie nie ma bakterii chorobotwórczych. Woda jest zdatna do picia i można ją wykorzystywać w normalny sposób. W razie, gdyby woda była mętna, należy spuszczać ją tak długo, aż będzie przejrzysta.</w:t>
      </w:r>
    </w:p>
    <w:p w:rsidR="00CD3265" w:rsidRPr="001245D0" w:rsidRDefault="00CD3265" w:rsidP="005A6D20">
      <w:pPr>
        <w:rPr>
          <w:lang w:val="pl-PL"/>
        </w:rPr>
      </w:pPr>
      <w:r w:rsidRPr="001245D0">
        <w:rPr>
          <w:lang w:val="pl-PL"/>
        </w:rPr>
        <w:t>Panuje normalna sytuacja. Nie ma już ograniczeń dotyczących korzystania z wody.</w:t>
      </w:r>
    </w:p>
    <w:p w:rsidR="00CD3265" w:rsidRPr="001245D0" w:rsidRDefault="00CD3265" w:rsidP="005A6D20">
      <w:pPr>
        <w:rPr>
          <w:b/>
          <w:lang w:val="pl-PL"/>
        </w:rPr>
      </w:pPr>
    </w:p>
    <w:p w:rsidR="00CD3265" w:rsidRPr="001245D0" w:rsidRDefault="00CD3265" w:rsidP="005A6D20">
      <w:pPr>
        <w:rPr>
          <w:b/>
          <w:lang w:val="pl-PL"/>
        </w:rPr>
      </w:pPr>
      <w:r w:rsidRPr="001245D0">
        <w:rPr>
          <w:b/>
          <w:lang w:val="pl-PL"/>
        </w:rPr>
        <w:t>Komunikat 4</w:t>
      </w:r>
    </w:p>
    <w:p w:rsidR="00CD3265" w:rsidRPr="001245D0" w:rsidRDefault="00CD3265" w:rsidP="005A6D20">
      <w:pPr>
        <w:rPr>
          <w:lang w:val="pl-PL"/>
        </w:rPr>
      </w:pPr>
      <w:r w:rsidRPr="001245D0">
        <w:rPr>
          <w:lang w:val="pl-PL"/>
        </w:rPr>
        <w:t>Zniesienie zakazu używania wody</w:t>
      </w:r>
    </w:p>
    <w:p w:rsidR="00CD3265" w:rsidRPr="001245D0" w:rsidRDefault="00CD3265" w:rsidP="005A6D20">
      <w:pPr>
        <w:rPr>
          <w:lang w:val="pl-PL"/>
        </w:rPr>
      </w:pPr>
      <w:r w:rsidRPr="001245D0">
        <w:rPr>
          <w:lang w:val="pl-PL"/>
        </w:rPr>
        <w:t xml:space="preserve">Wodę można wykorzystywać, lecz przed użyciem należy ją </w:t>
      </w:r>
      <w:r>
        <w:rPr>
          <w:lang w:val="pl-PL"/>
        </w:rPr>
        <w:t>prze</w:t>
      </w:r>
      <w:r w:rsidRPr="001245D0">
        <w:rPr>
          <w:lang w:val="pl-PL"/>
        </w:rPr>
        <w:t>gotować.</w:t>
      </w:r>
    </w:p>
    <w:p w:rsidR="00CD3265" w:rsidRPr="001245D0" w:rsidRDefault="00CD3265" w:rsidP="009E5A7A">
      <w:pPr>
        <w:rPr>
          <w:lang w:val="pl-PL"/>
        </w:rPr>
      </w:pPr>
      <w:r w:rsidRPr="001245D0">
        <w:rPr>
          <w:lang w:val="pl-PL"/>
        </w:rPr>
        <w:t xml:space="preserve">W wodzie podejrzewa się / stwierdzono obecność bakterii chorobotwórczych. Wszelką wodę przeznaczoną do picia i przygotowywania potraw należy gotować przez co najmniej pięć minut. </w:t>
      </w:r>
      <w:r w:rsidRPr="001245D0">
        <w:rPr>
          <w:lang w:val="pl-PL"/>
        </w:rPr>
        <w:lastRenderedPageBreak/>
        <w:t>Po wystygnięciu woda będzie zdatna do picia. Wodę nieprzegotowaną można wykorzystywać do mycia się, o ile nie będzie miała ona nietypowego koloru lub zapachu. Naczynia można zmywać w wodzie nieprzegotowanej, lecz po umyciu należy je starannie wytrzeć do sucha.</w:t>
      </w:r>
    </w:p>
    <w:p w:rsidR="00CD3265" w:rsidRPr="001245D0" w:rsidRDefault="00CD3265" w:rsidP="009E5A7A">
      <w:pPr>
        <w:rPr>
          <w:lang w:val="pl-PL"/>
        </w:rPr>
      </w:pPr>
      <w:r w:rsidRPr="001245D0">
        <w:rPr>
          <w:lang w:val="pl-PL"/>
        </w:rPr>
        <w:t>Władze i zakład gospodarki wodnej badają zaistniałą sytuację.</w:t>
      </w:r>
    </w:p>
    <w:p w:rsidR="00CD3265" w:rsidRPr="001245D0" w:rsidRDefault="00CD3265" w:rsidP="005A6D20">
      <w:pPr>
        <w:rPr>
          <w:lang w:val="pl-PL"/>
        </w:rPr>
      </w:pPr>
      <w:r w:rsidRPr="001245D0">
        <w:rPr>
          <w:lang w:val="pl-PL"/>
        </w:rPr>
        <w:t>Ograniczenia dotyczące korzystania z wody obowiązują do odwołania. W sprawie zniesienia ograniczeń zostanie wydany osobny komunikat.</w:t>
      </w:r>
    </w:p>
    <w:p w:rsidR="00CD3265" w:rsidRPr="001245D0" w:rsidRDefault="00CD3265" w:rsidP="005A6D20">
      <w:pPr>
        <w:rPr>
          <w:lang w:val="pl-PL"/>
        </w:rPr>
      </w:pPr>
    </w:p>
    <w:p w:rsidR="00CD3265" w:rsidRPr="001245D0" w:rsidRDefault="00CD3265" w:rsidP="00EC5BBD">
      <w:pPr>
        <w:rPr>
          <w:b/>
          <w:lang w:val="pl-PL"/>
        </w:rPr>
      </w:pPr>
      <w:r w:rsidRPr="001245D0">
        <w:rPr>
          <w:b/>
          <w:lang w:val="pl-PL"/>
        </w:rPr>
        <w:t>Komunikat 5</w:t>
      </w:r>
    </w:p>
    <w:p w:rsidR="00CD3265" w:rsidRPr="001245D0" w:rsidRDefault="00CD3265" w:rsidP="005A6D20">
      <w:pPr>
        <w:rPr>
          <w:lang w:val="pl-PL"/>
        </w:rPr>
      </w:pPr>
      <w:r w:rsidRPr="001245D0">
        <w:rPr>
          <w:lang w:val="pl-PL"/>
        </w:rPr>
        <w:t>Wodę można używać w normalny sposób. Woda nie jest już skażona i nie stanowi już zagrożenia dla zdrowia.</w:t>
      </w:r>
    </w:p>
    <w:p w:rsidR="00CD3265" w:rsidRPr="001245D0" w:rsidRDefault="00CD3265">
      <w:pPr>
        <w:rPr>
          <w:lang w:val="pl-PL"/>
        </w:rPr>
      </w:pPr>
    </w:p>
    <w:sectPr w:rsidR="00CD3265" w:rsidRPr="001245D0" w:rsidSect="00DC05D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265" w:rsidRDefault="00CD3265">
      <w:r>
        <w:separator/>
      </w:r>
    </w:p>
  </w:endnote>
  <w:endnote w:type="continuationSeparator" w:id="0">
    <w:p w:rsidR="00CD3265" w:rsidRDefault="00CD3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265" w:rsidRDefault="00CD3265">
      <w:r>
        <w:separator/>
      </w:r>
    </w:p>
  </w:footnote>
  <w:footnote w:type="continuationSeparator" w:id="0">
    <w:p w:rsidR="00CD3265" w:rsidRDefault="00CD3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265" w:rsidRPr="00EC5BBD" w:rsidRDefault="00CD3265" w:rsidP="00EC5BBD">
    <w:pPr>
      <w:pStyle w:val="Yltunniste"/>
      <w:tabs>
        <w:tab w:val="clear" w:pos="9638"/>
        <w:tab w:val="right" w:pos="9000"/>
      </w:tabs>
      <w:rPr>
        <w:sz w:val="20"/>
        <w:szCs w:val="20"/>
      </w:rPr>
    </w:pPr>
    <w:r w:rsidRPr="00EC5BBD">
      <w:rPr>
        <w:sz w:val="20"/>
        <w:szCs w:val="20"/>
      </w:rPr>
      <w:tab/>
    </w:r>
    <w:r w:rsidRPr="00EC5BBD">
      <w:rPr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D20"/>
    <w:rsid w:val="0000763A"/>
    <w:rsid w:val="000D0BFF"/>
    <w:rsid w:val="000D44C8"/>
    <w:rsid w:val="001245D0"/>
    <w:rsid w:val="001E2B3E"/>
    <w:rsid w:val="0021089F"/>
    <w:rsid w:val="002874DF"/>
    <w:rsid w:val="002B4810"/>
    <w:rsid w:val="00363EEA"/>
    <w:rsid w:val="00367390"/>
    <w:rsid w:val="003A4F96"/>
    <w:rsid w:val="003C7F5C"/>
    <w:rsid w:val="00416D53"/>
    <w:rsid w:val="005A6D20"/>
    <w:rsid w:val="005F0032"/>
    <w:rsid w:val="006021DB"/>
    <w:rsid w:val="00637625"/>
    <w:rsid w:val="00637A81"/>
    <w:rsid w:val="00820277"/>
    <w:rsid w:val="00837657"/>
    <w:rsid w:val="008D0198"/>
    <w:rsid w:val="009D26D0"/>
    <w:rsid w:val="009E5A7A"/>
    <w:rsid w:val="00A24647"/>
    <w:rsid w:val="00A33406"/>
    <w:rsid w:val="00A80F8B"/>
    <w:rsid w:val="00A87590"/>
    <w:rsid w:val="00B02965"/>
    <w:rsid w:val="00B22354"/>
    <w:rsid w:val="00BD1F40"/>
    <w:rsid w:val="00BD6498"/>
    <w:rsid w:val="00C02A65"/>
    <w:rsid w:val="00C30422"/>
    <w:rsid w:val="00C91BAA"/>
    <w:rsid w:val="00CD3265"/>
    <w:rsid w:val="00DA27E9"/>
    <w:rsid w:val="00DC05D3"/>
    <w:rsid w:val="00E15A10"/>
    <w:rsid w:val="00E306C7"/>
    <w:rsid w:val="00E75FA1"/>
    <w:rsid w:val="00EC5BBD"/>
    <w:rsid w:val="00EF3C69"/>
    <w:rsid w:val="00F25116"/>
    <w:rsid w:val="00F370B1"/>
    <w:rsid w:val="00FC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A1DDE5"/>
  <w15:docId w15:val="{304CD1F0-0552-44D0-AE94-488ADAE5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  <w:rsid w:val="005A6D20"/>
    <w:pPr>
      <w:spacing w:after="160" w:line="259" w:lineRule="auto"/>
    </w:pPr>
    <w:rPr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mmentinviite">
    <w:name w:val="annotation reference"/>
    <w:basedOn w:val="Kappaleenoletusfontti"/>
    <w:uiPriority w:val="99"/>
    <w:semiHidden/>
    <w:rsid w:val="005A6D20"/>
    <w:rPr>
      <w:rFonts w:cs="Times New Roman"/>
      <w:sz w:val="16"/>
    </w:rPr>
  </w:style>
  <w:style w:type="paragraph" w:styleId="Kommentinteksti">
    <w:name w:val="annotation text"/>
    <w:basedOn w:val="Normaali"/>
    <w:link w:val="KommentintekstiChar"/>
    <w:uiPriority w:val="99"/>
    <w:semiHidden/>
    <w:rsid w:val="005A6D20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locked/>
    <w:rsid w:val="005A6D20"/>
    <w:rPr>
      <w:rFonts w:ascii="Calibri" w:hAnsi="Calibri" w:cs="Times New Roman"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rsid w:val="005A6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5A6D20"/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rsid w:val="00EC5BBD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locked/>
    <w:rPr>
      <w:rFonts w:cs="Times New Roman"/>
      <w:lang w:eastAsia="en-US"/>
    </w:rPr>
  </w:style>
  <w:style w:type="paragraph" w:styleId="Alatunniste">
    <w:name w:val="footer"/>
    <w:basedOn w:val="Normaali"/>
    <w:link w:val="AlatunnisteChar"/>
    <w:uiPriority w:val="99"/>
    <w:rsid w:val="00EC5BBD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locked/>
    <w:rPr>
      <w:rFonts w:cs="Times New Roman"/>
      <w:lang w:eastAsia="en-US"/>
    </w:rPr>
  </w:style>
  <w:style w:type="character" w:styleId="Sivunumero">
    <w:name w:val="page number"/>
    <w:basedOn w:val="Kappaleenoletusfontti"/>
    <w:uiPriority w:val="99"/>
    <w:rsid w:val="00EC5BB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Vesikriisitiedotteet puolaksi</vt:lpstr>
    </vt:vector>
  </TitlesOfParts>
  <Company>Hämeenlinnan kaupunki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Vesikriisitiedotteet puolaksi</dc:title>
  <dc:creator>Vahtokari Tiina</dc:creator>
  <cp:lastModifiedBy>Kilponen Jaana</cp:lastModifiedBy>
  <cp:revision>3</cp:revision>
  <dcterms:created xsi:type="dcterms:W3CDTF">2016-03-24T10:46:00Z</dcterms:created>
  <dcterms:modified xsi:type="dcterms:W3CDTF">2016-08-16T08:14:00Z</dcterms:modified>
</cp:coreProperties>
</file>