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0D227" w14:textId="77777777" w:rsidR="00904932" w:rsidRPr="00904932" w:rsidRDefault="0080245D" w:rsidP="0090493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Liite 7</w:t>
      </w:r>
      <w:r w:rsidR="00904932" w:rsidRPr="00904932">
        <w:rPr>
          <w:rFonts w:ascii="Arial" w:hAnsi="Arial" w:cs="Arial"/>
          <w:b/>
          <w:sz w:val="22"/>
          <w:szCs w:val="22"/>
        </w:rPr>
        <w:t xml:space="preserve">. </w:t>
      </w:r>
      <w:r w:rsidRPr="00536958">
        <w:t xml:space="preserve">Mikrobiologisen saastumisen </w:t>
      </w:r>
      <w:r>
        <w:t xml:space="preserve">aikana käytettäviä </w:t>
      </w:r>
      <w:r w:rsidRPr="00536958">
        <w:t>tiedotemalleja</w:t>
      </w:r>
      <w:r>
        <w:t xml:space="preserve"> arabiaksi</w:t>
      </w:r>
      <w:r w:rsidRPr="00536958">
        <w:t>. Kauttaviivalla on erotettu vaihtoehtoiset tavat. Tiedotemallia 4 käytetään</w:t>
      </w:r>
      <w:r>
        <w:t>, kun puretaan vedenkäyttörajoitus</w:t>
      </w:r>
      <w:r w:rsidRPr="00536958">
        <w:t>, mutta jatketaan keittokehotusta.  Tiedotemallit ja käännökset on tehnyt Hämeenlinnan kaupunki.</w:t>
      </w:r>
    </w:p>
    <w:p w14:paraId="4A6ADEC9" w14:textId="77777777" w:rsidR="00904932" w:rsidRPr="00904932" w:rsidRDefault="00904932" w:rsidP="00415134">
      <w:pPr>
        <w:rPr>
          <w:b/>
          <w:bCs/>
          <w:sz w:val="28"/>
          <w:szCs w:val="28"/>
          <w:rtl/>
        </w:rPr>
      </w:pPr>
    </w:p>
    <w:p w14:paraId="00F19CD7" w14:textId="77777777" w:rsidR="00904932" w:rsidRDefault="00904932" w:rsidP="00415134">
      <w:pPr>
        <w:rPr>
          <w:b/>
          <w:bCs/>
          <w:sz w:val="28"/>
          <w:szCs w:val="28"/>
          <w:rtl/>
          <w:lang w:val="en-GB"/>
        </w:rPr>
      </w:pPr>
    </w:p>
    <w:p w14:paraId="501A9316" w14:textId="77777777" w:rsidR="00415134" w:rsidRPr="00173FF2" w:rsidRDefault="00AE2E93" w:rsidP="00415134">
      <w:pPr>
        <w:rPr>
          <w:b/>
          <w:bCs/>
          <w:sz w:val="28"/>
          <w:szCs w:val="28"/>
          <w:rtl/>
          <w:lang w:val="en-GB"/>
        </w:rPr>
      </w:pPr>
      <w:r w:rsidRPr="00173FF2">
        <w:rPr>
          <w:rFonts w:hint="cs"/>
          <w:b/>
          <w:bCs/>
          <w:sz w:val="28"/>
          <w:szCs w:val="28"/>
          <w:rtl/>
          <w:lang w:val="en-GB"/>
        </w:rPr>
        <w:t>ال</w:t>
      </w:r>
      <w:r w:rsidR="00745AA5" w:rsidRPr="00173FF2">
        <w:rPr>
          <w:rFonts w:hint="cs"/>
          <w:b/>
          <w:bCs/>
          <w:sz w:val="28"/>
          <w:szCs w:val="28"/>
          <w:rtl/>
          <w:lang w:val="en-GB"/>
        </w:rPr>
        <w:t>إعلان 1</w:t>
      </w:r>
      <w:r w:rsidR="0041495D" w:rsidRPr="00173FF2">
        <w:rPr>
          <w:rFonts w:hint="cs"/>
          <w:b/>
          <w:bCs/>
          <w:sz w:val="28"/>
          <w:szCs w:val="28"/>
          <w:rtl/>
          <w:lang w:val="en-GB"/>
        </w:rPr>
        <w:t xml:space="preserve"> (</w:t>
      </w:r>
      <w:r w:rsidR="0041495D" w:rsidRPr="00173FF2">
        <w:rPr>
          <w:b/>
          <w:bCs/>
          <w:sz w:val="28"/>
          <w:szCs w:val="28"/>
        </w:rPr>
        <w:t>Tiedote 1</w:t>
      </w:r>
      <w:r w:rsidR="0041495D" w:rsidRPr="00173FF2">
        <w:rPr>
          <w:rFonts w:hint="cs"/>
          <w:b/>
          <w:bCs/>
          <w:sz w:val="28"/>
          <w:szCs w:val="28"/>
          <w:rtl/>
          <w:lang w:val="en-GB"/>
        </w:rPr>
        <w:t>)</w:t>
      </w:r>
    </w:p>
    <w:p w14:paraId="26898890" w14:textId="77777777" w:rsidR="007650D4" w:rsidRDefault="007650D4" w:rsidP="00745AA5">
      <w:pPr>
        <w:rPr>
          <w:sz w:val="28"/>
          <w:szCs w:val="28"/>
          <w:rtl/>
          <w:lang w:val="en-GB"/>
        </w:rPr>
      </w:pPr>
    </w:p>
    <w:p w14:paraId="0548CBE4" w14:textId="77777777" w:rsidR="00745AA5" w:rsidRPr="00173FF2" w:rsidRDefault="00745AA5" w:rsidP="00B60689">
      <w:pPr>
        <w:rPr>
          <w:sz w:val="28"/>
          <w:szCs w:val="28"/>
          <w:rtl/>
          <w:lang w:val="en-GB"/>
        </w:rPr>
      </w:pPr>
      <w:r w:rsidRPr="00173FF2">
        <w:rPr>
          <w:rFonts w:hint="cs"/>
          <w:sz w:val="28"/>
          <w:szCs w:val="28"/>
          <w:rtl/>
          <w:lang w:val="en-GB"/>
        </w:rPr>
        <w:t>اشتباه بتلوث مياه الحنفي</w:t>
      </w:r>
      <w:r w:rsidR="00B60689">
        <w:rPr>
          <w:rFonts w:hint="cs"/>
          <w:sz w:val="28"/>
          <w:szCs w:val="28"/>
          <w:rtl/>
          <w:lang w:val="en-GB"/>
        </w:rPr>
        <w:t>ة</w:t>
      </w:r>
    </w:p>
    <w:p w14:paraId="54C2998E" w14:textId="77777777" w:rsidR="00745AA5" w:rsidRPr="00173FF2" w:rsidRDefault="00B60689" w:rsidP="00B60689">
      <w:pPr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يوجد </w:t>
      </w:r>
      <w:r w:rsidRPr="00B60689">
        <w:rPr>
          <w:rFonts w:hint="cs"/>
          <w:sz w:val="28"/>
          <w:szCs w:val="28"/>
          <w:u w:val="single"/>
          <w:rtl/>
          <w:lang w:val="en-GB"/>
        </w:rPr>
        <w:t>شك</w:t>
      </w:r>
      <w:r>
        <w:rPr>
          <w:rFonts w:hint="cs"/>
          <w:sz w:val="28"/>
          <w:szCs w:val="28"/>
          <w:rtl/>
          <w:lang w:val="en-GB"/>
        </w:rPr>
        <w:t xml:space="preserve"> </w:t>
      </w:r>
      <w:r w:rsidR="00686197">
        <w:rPr>
          <w:rFonts w:hint="cs"/>
          <w:sz w:val="28"/>
          <w:szCs w:val="28"/>
          <w:rtl/>
          <w:lang w:val="en-GB"/>
        </w:rPr>
        <w:t xml:space="preserve">/ </w:t>
      </w:r>
      <w:r w:rsidRPr="00B60689">
        <w:rPr>
          <w:rFonts w:hint="cs"/>
          <w:sz w:val="28"/>
          <w:szCs w:val="28"/>
          <w:u w:val="single"/>
          <w:rtl/>
          <w:lang w:val="en-GB"/>
        </w:rPr>
        <w:t>تأكيد</w:t>
      </w:r>
      <w:r w:rsidR="006F7C33" w:rsidRPr="00173FF2">
        <w:rPr>
          <w:rFonts w:hint="cs"/>
          <w:sz w:val="28"/>
          <w:szCs w:val="28"/>
          <w:rtl/>
          <w:lang w:val="en-GB"/>
        </w:rPr>
        <w:t xml:space="preserve"> </w:t>
      </w:r>
      <w:r>
        <w:rPr>
          <w:rFonts w:hint="cs"/>
          <w:sz w:val="28"/>
          <w:szCs w:val="28"/>
          <w:rtl/>
          <w:lang w:val="en-GB"/>
        </w:rPr>
        <w:t xml:space="preserve">بأن مياه الحنفية تحتوي على </w:t>
      </w:r>
      <w:r w:rsidR="006F7C33" w:rsidRPr="00173FF2">
        <w:rPr>
          <w:rFonts w:hint="cs"/>
          <w:sz w:val="28"/>
          <w:szCs w:val="28"/>
          <w:rtl/>
          <w:lang w:val="en-GB"/>
        </w:rPr>
        <w:t xml:space="preserve">بكتريات </w:t>
      </w:r>
      <w:r w:rsidR="00BF44D8" w:rsidRPr="00173FF2">
        <w:rPr>
          <w:rFonts w:hint="cs"/>
          <w:sz w:val="28"/>
          <w:szCs w:val="28"/>
          <w:rtl/>
          <w:lang w:val="en-GB"/>
        </w:rPr>
        <w:t>تسبب الأمراض</w:t>
      </w:r>
      <w:r w:rsidR="006F7C33" w:rsidRPr="00173FF2">
        <w:rPr>
          <w:rFonts w:hint="cs"/>
          <w:sz w:val="28"/>
          <w:szCs w:val="28"/>
          <w:rtl/>
          <w:lang w:val="en-GB"/>
        </w:rPr>
        <w:t xml:space="preserve">. لذلك يجب غلي كافة مياه الشرب والطبخ </w:t>
      </w:r>
      <w:r w:rsidR="00AE2E93" w:rsidRPr="00173FF2">
        <w:rPr>
          <w:rFonts w:hint="cs"/>
          <w:sz w:val="28"/>
          <w:szCs w:val="28"/>
          <w:rtl/>
          <w:lang w:val="en-GB"/>
        </w:rPr>
        <w:t>لما لا يقل عن خمس دقائق قبل استعمالها، و</w:t>
      </w:r>
      <w:r>
        <w:rPr>
          <w:rFonts w:hint="cs"/>
          <w:sz w:val="28"/>
          <w:szCs w:val="28"/>
          <w:rtl/>
          <w:lang w:val="en-GB"/>
        </w:rPr>
        <w:t>تبقى</w:t>
      </w:r>
      <w:r w:rsidR="00AE2E93" w:rsidRPr="00173FF2">
        <w:rPr>
          <w:rFonts w:hint="cs"/>
          <w:sz w:val="28"/>
          <w:szCs w:val="28"/>
          <w:rtl/>
          <w:lang w:val="en-GB"/>
        </w:rPr>
        <w:t xml:space="preserve"> </w:t>
      </w:r>
      <w:r w:rsidR="005F3259">
        <w:rPr>
          <w:rFonts w:hint="cs"/>
          <w:sz w:val="28"/>
          <w:szCs w:val="28"/>
          <w:rtl/>
          <w:lang w:val="en-GB"/>
        </w:rPr>
        <w:t xml:space="preserve">هذه المياه </w:t>
      </w:r>
      <w:r w:rsidR="00AE2E93" w:rsidRPr="00173FF2">
        <w:rPr>
          <w:rFonts w:hint="cs"/>
          <w:sz w:val="28"/>
          <w:szCs w:val="28"/>
          <w:rtl/>
          <w:lang w:val="en-GB"/>
        </w:rPr>
        <w:t>قابلة للشرب بعد أن تبرد. يمكن استعمال المياه غير المغلية لأ</w:t>
      </w:r>
      <w:r w:rsidR="00DD7D9D">
        <w:rPr>
          <w:rFonts w:hint="cs"/>
          <w:sz w:val="28"/>
          <w:szCs w:val="28"/>
          <w:rtl/>
          <w:lang w:val="en-GB"/>
        </w:rPr>
        <w:t>غ</w:t>
      </w:r>
      <w:r w:rsidR="00AE2E93" w:rsidRPr="00173FF2">
        <w:rPr>
          <w:rFonts w:hint="cs"/>
          <w:sz w:val="28"/>
          <w:szCs w:val="28"/>
          <w:rtl/>
          <w:lang w:val="en-GB"/>
        </w:rPr>
        <w:t xml:space="preserve">راض الاستحمام إذا لم يكن </w:t>
      </w:r>
      <w:r w:rsidR="00D178F4">
        <w:rPr>
          <w:rFonts w:hint="cs"/>
          <w:sz w:val="28"/>
          <w:szCs w:val="28"/>
          <w:rtl/>
          <w:lang w:val="en-GB"/>
        </w:rPr>
        <w:t xml:space="preserve">لها </w:t>
      </w:r>
      <w:r w:rsidR="00AE2E93" w:rsidRPr="00173FF2">
        <w:rPr>
          <w:rFonts w:hint="cs"/>
          <w:sz w:val="28"/>
          <w:szCs w:val="28"/>
          <w:rtl/>
          <w:lang w:val="en-GB"/>
        </w:rPr>
        <w:t>لون</w:t>
      </w:r>
      <w:r w:rsidR="00D178F4">
        <w:rPr>
          <w:rFonts w:hint="cs"/>
          <w:sz w:val="28"/>
          <w:szCs w:val="28"/>
          <w:rtl/>
          <w:lang w:val="en-GB"/>
        </w:rPr>
        <w:t xml:space="preserve"> </w:t>
      </w:r>
      <w:r w:rsidR="00614DE8">
        <w:rPr>
          <w:rFonts w:hint="cs"/>
          <w:sz w:val="28"/>
          <w:szCs w:val="28"/>
          <w:rtl/>
          <w:lang w:val="en-GB"/>
        </w:rPr>
        <w:t xml:space="preserve">غير عادي </w:t>
      </w:r>
      <w:r w:rsidR="00D178F4">
        <w:rPr>
          <w:rFonts w:hint="cs"/>
          <w:sz w:val="28"/>
          <w:szCs w:val="28"/>
          <w:rtl/>
          <w:lang w:val="en-GB"/>
        </w:rPr>
        <w:t xml:space="preserve">أو رائحة </w:t>
      </w:r>
      <w:r w:rsidR="00AE2E93" w:rsidRPr="00173FF2">
        <w:rPr>
          <w:rFonts w:hint="cs"/>
          <w:sz w:val="28"/>
          <w:szCs w:val="28"/>
          <w:rtl/>
          <w:lang w:val="en-GB"/>
        </w:rPr>
        <w:t xml:space="preserve">غير </w:t>
      </w:r>
      <w:r w:rsidR="00BB0A47">
        <w:rPr>
          <w:rFonts w:hint="cs"/>
          <w:sz w:val="28"/>
          <w:szCs w:val="28"/>
          <w:rtl/>
          <w:lang w:val="en-GB"/>
        </w:rPr>
        <w:t>عادي</w:t>
      </w:r>
      <w:r w:rsidR="00614DE8">
        <w:rPr>
          <w:rFonts w:hint="cs"/>
          <w:sz w:val="28"/>
          <w:szCs w:val="28"/>
          <w:rtl/>
          <w:lang w:val="en-GB"/>
        </w:rPr>
        <w:t>ة</w:t>
      </w:r>
      <w:r w:rsidR="00D178F4">
        <w:rPr>
          <w:rFonts w:hint="cs"/>
          <w:sz w:val="28"/>
          <w:szCs w:val="28"/>
          <w:rtl/>
          <w:lang w:val="en-GB"/>
        </w:rPr>
        <w:t>.</w:t>
      </w:r>
      <w:r w:rsidR="00AE2E93" w:rsidRPr="00173FF2">
        <w:rPr>
          <w:rFonts w:hint="cs"/>
          <w:sz w:val="28"/>
          <w:szCs w:val="28"/>
          <w:rtl/>
          <w:lang w:val="en-GB"/>
        </w:rPr>
        <w:t xml:space="preserve"> كذلك يمكن جلي الأطباق والمو</w:t>
      </w:r>
      <w:r w:rsidR="00CC48C2">
        <w:rPr>
          <w:rFonts w:hint="cs"/>
          <w:sz w:val="28"/>
          <w:szCs w:val="28"/>
          <w:rtl/>
          <w:lang w:val="en-GB"/>
        </w:rPr>
        <w:t>ا</w:t>
      </w:r>
      <w:r w:rsidR="00AE2E93" w:rsidRPr="00173FF2">
        <w:rPr>
          <w:rFonts w:hint="cs"/>
          <w:sz w:val="28"/>
          <w:szCs w:val="28"/>
          <w:rtl/>
          <w:lang w:val="en-GB"/>
        </w:rPr>
        <w:t>عين بالمياه غير المغلية، ولكن يجب تنشيفها جيداً بعد الجلي.</w:t>
      </w:r>
    </w:p>
    <w:p w14:paraId="4889D179" w14:textId="77777777" w:rsidR="00AE2E93" w:rsidRPr="00173FF2" w:rsidRDefault="00AE2E93" w:rsidP="00AE2E93">
      <w:pPr>
        <w:rPr>
          <w:sz w:val="28"/>
          <w:szCs w:val="28"/>
          <w:rtl/>
          <w:lang w:val="en-GB"/>
        </w:rPr>
      </w:pPr>
      <w:r w:rsidRPr="00173FF2">
        <w:rPr>
          <w:rFonts w:hint="cs"/>
          <w:sz w:val="28"/>
          <w:szCs w:val="28"/>
          <w:rtl/>
          <w:lang w:val="en-GB"/>
        </w:rPr>
        <w:t>تقوم السلطات المسئولة ومصلحة المياه باستيضاح المسألة حالياً.</w:t>
      </w:r>
    </w:p>
    <w:p w14:paraId="6A35F695" w14:textId="77777777" w:rsidR="00AE2E93" w:rsidRPr="00173FF2" w:rsidRDefault="00AE2E93" w:rsidP="00B73643">
      <w:pPr>
        <w:rPr>
          <w:sz w:val="28"/>
          <w:szCs w:val="28"/>
          <w:rtl/>
          <w:lang w:val="en-GB"/>
        </w:rPr>
      </w:pPr>
      <w:r w:rsidRPr="00173FF2">
        <w:rPr>
          <w:rFonts w:hint="cs"/>
          <w:sz w:val="28"/>
          <w:szCs w:val="28"/>
          <w:rtl/>
          <w:lang w:val="en-GB"/>
        </w:rPr>
        <w:t xml:space="preserve">يسري مفعول </w:t>
      </w:r>
      <w:r w:rsidR="001D2CC0">
        <w:rPr>
          <w:rFonts w:hint="cs"/>
          <w:sz w:val="28"/>
          <w:szCs w:val="28"/>
          <w:rtl/>
          <w:lang w:val="en-GB"/>
        </w:rPr>
        <w:t>ت</w:t>
      </w:r>
      <w:r w:rsidR="00B73643">
        <w:rPr>
          <w:rFonts w:hint="cs"/>
          <w:sz w:val="28"/>
          <w:szCs w:val="28"/>
          <w:rtl/>
          <w:lang w:val="en-GB"/>
        </w:rPr>
        <w:t>قي</w:t>
      </w:r>
      <w:r w:rsidR="001D2CC0">
        <w:rPr>
          <w:rFonts w:hint="cs"/>
          <w:sz w:val="28"/>
          <w:szCs w:val="28"/>
          <w:rtl/>
          <w:lang w:val="en-GB"/>
        </w:rPr>
        <w:t xml:space="preserve">يد </w:t>
      </w:r>
      <w:r w:rsidRPr="00173FF2">
        <w:rPr>
          <w:rFonts w:hint="cs"/>
          <w:sz w:val="28"/>
          <w:szCs w:val="28"/>
          <w:rtl/>
          <w:lang w:val="en-GB"/>
        </w:rPr>
        <w:t xml:space="preserve">استعمال المياه حتى إشعار آخر، وسوف نعلن </w:t>
      </w:r>
      <w:r w:rsidR="00136804" w:rsidRPr="00173FF2">
        <w:rPr>
          <w:rFonts w:hint="cs"/>
          <w:sz w:val="28"/>
          <w:szCs w:val="28"/>
          <w:rtl/>
          <w:lang w:val="en-GB"/>
        </w:rPr>
        <w:t xml:space="preserve">بشكل مستقل </w:t>
      </w:r>
      <w:r w:rsidRPr="00173FF2">
        <w:rPr>
          <w:rFonts w:hint="cs"/>
          <w:sz w:val="28"/>
          <w:szCs w:val="28"/>
          <w:rtl/>
          <w:lang w:val="en-GB"/>
        </w:rPr>
        <w:t xml:space="preserve">عن </w:t>
      </w:r>
      <w:r w:rsidR="00BF44D8" w:rsidRPr="00173FF2">
        <w:rPr>
          <w:rFonts w:hint="cs"/>
          <w:sz w:val="28"/>
          <w:szCs w:val="28"/>
          <w:rtl/>
          <w:lang w:val="en-GB"/>
        </w:rPr>
        <w:t>ا</w:t>
      </w:r>
      <w:r w:rsidRPr="00173FF2">
        <w:rPr>
          <w:rFonts w:hint="cs"/>
          <w:sz w:val="28"/>
          <w:szCs w:val="28"/>
          <w:rtl/>
          <w:lang w:val="en-GB"/>
        </w:rPr>
        <w:t>ن</w:t>
      </w:r>
      <w:r w:rsidR="00504181" w:rsidRPr="00173FF2">
        <w:rPr>
          <w:rFonts w:hint="cs"/>
          <w:sz w:val="28"/>
          <w:szCs w:val="28"/>
          <w:rtl/>
          <w:lang w:val="en-GB"/>
        </w:rPr>
        <w:t>ت</w:t>
      </w:r>
      <w:r w:rsidRPr="00173FF2">
        <w:rPr>
          <w:rFonts w:hint="cs"/>
          <w:sz w:val="28"/>
          <w:szCs w:val="28"/>
          <w:rtl/>
          <w:lang w:val="en-GB"/>
        </w:rPr>
        <w:t>هاء هذا ال</w:t>
      </w:r>
      <w:r w:rsidR="001D2CC0">
        <w:rPr>
          <w:rFonts w:hint="cs"/>
          <w:sz w:val="28"/>
          <w:szCs w:val="28"/>
          <w:rtl/>
          <w:lang w:val="en-GB"/>
        </w:rPr>
        <w:t>ت</w:t>
      </w:r>
      <w:r w:rsidR="00B73643">
        <w:rPr>
          <w:rFonts w:hint="cs"/>
          <w:sz w:val="28"/>
          <w:szCs w:val="28"/>
          <w:rtl/>
          <w:lang w:val="en-GB"/>
        </w:rPr>
        <w:t>قي</w:t>
      </w:r>
      <w:r w:rsidR="001D2CC0">
        <w:rPr>
          <w:rFonts w:hint="cs"/>
          <w:sz w:val="28"/>
          <w:szCs w:val="28"/>
          <w:rtl/>
          <w:lang w:val="en-GB"/>
        </w:rPr>
        <w:t>يد</w:t>
      </w:r>
      <w:r w:rsidR="00136804">
        <w:rPr>
          <w:rFonts w:hint="cs"/>
          <w:sz w:val="28"/>
          <w:szCs w:val="28"/>
          <w:rtl/>
          <w:lang w:val="en-GB"/>
        </w:rPr>
        <w:t>.</w:t>
      </w:r>
    </w:p>
    <w:p w14:paraId="334193FD" w14:textId="77777777" w:rsidR="00AE2E93" w:rsidRPr="00173FF2" w:rsidRDefault="00AE2E93" w:rsidP="00AE2E93">
      <w:pPr>
        <w:rPr>
          <w:sz w:val="28"/>
          <w:szCs w:val="28"/>
          <w:rtl/>
          <w:lang w:val="en-GB"/>
        </w:rPr>
      </w:pPr>
    </w:p>
    <w:p w14:paraId="75D70CED" w14:textId="77777777" w:rsidR="00AE2E93" w:rsidRPr="00173FF2" w:rsidRDefault="00AE2E93" w:rsidP="00AE2E93">
      <w:pPr>
        <w:rPr>
          <w:b/>
          <w:bCs/>
          <w:sz w:val="28"/>
          <w:szCs w:val="28"/>
          <w:rtl/>
          <w:lang w:val="en-GB"/>
        </w:rPr>
      </w:pPr>
      <w:r w:rsidRPr="00173FF2">
        <w:rPr>
          <w:rFonts w:hint="cs"/>
          <w:b/>
          <w:bCs/>
          <w:sz w:val="28"/>
          <w:szCs w:val="28"/>
          <w:rtl/>
          <w:lang w:val="en-GB"/>
        </w:rPr>
        <w:t>الإعلان 2</w:t>
      </w:r>
      <w:r w:rsidR="0041495D" w:rsidRPr="00173FF2">
        <w:rPr>
          <w:rFonts w:hint="cs"/>
          <w:b/>
          <w:bCs/>
          <w:sz w:val="28"/>
          <w:szCs w:val="28"/>
          <w:rtl/>
          <w:lang w:val="en-GB"/>
        </w:rPr>
        <w:t xml:space="preserve"> (</w:t>
      </w:r>
      <w:proofErr w:type="spellStart"/>
      <w:r w:rsidR="0041495D" w:rsidRPr="00173FF2">
        <w:rPr>
          <w:b/>
          <w:bCs/>
          <w:sz w:val="28"/>
          <w:szCs w:val="28"/>
          <w:lang w:val="en-GB"/>
        </w:rPr>
        <w:t>Tiedote</w:t>
      </w:r>
      <w:proofErr w:type="spellEnd"/>
      <w:r w:rsidR="0041495D" w:rsidRPr="00173FF2">
        <w:rPr>
          <w:b/>
          <w:bCs/>
          <w:sz w:val="28"/>
          <w:szCs w:val="28"/>
          <w:lang w:val="en-GB"/>
        </w:rPr>
        <w:t xml:space="preserve"> 2</w:t>
      </w:r>
      <w:r w:rsidR="0041495D" w:rsidRPr="00173FF2">
        <w:rPr>
          <w:rFonts w:hint="cs"/>
          <w:b/>
          <w:bCs/>
          <w:sz w:val="28"/>
          <w:szCs w:val="28"/>
          <w:rtl/>
          <w:lang w:val="en-GB"/>
        </w:rPr>
        <w:t>)</w:t>
      </w:r>
    </w:p>
    <w:p w14:paraId="5617CCE4" w14:textId="77777777" w:rsidR="00AE2E93" w:rsidRPr="00173FF2" w:rsidRDefault="00AE2E93" w:rsidP="007D5E6F">
      <w:pPr>
        <w:rPr>
          <w:sz w:val="28"/>
          <w:szCs w:val="28"/>
          <w:rtl/>
          <w:lang w:val="en-GB"/>
        </w:rPr>
      </w:pPr>
      <w:r w:rsidRPr="00173FF2">
        <w:rPr>
          <w:rFonts w:hint="cs"/>
          <w:sz w:val="28"/>
          <w:szCs w:val="28"/>
          <w:rtl/>
          <w:lang w:val="en-GB"/>
        </w:rPr>
        <w:t>منع استعمال مياه</w:t>
      </w:r>
      <w:r w:rsidR="007D5E6F">
        <w:rPr>
          <w:rFonts w:hint="cs"/>
          <w:sz w:val="28"/>
          <w:szCs w:val="28"/>
          <w:rtl/>
          <w:lang w:val="en-GB"/>
        </w:rPr>
        <w:t xml:space="preserve"> الحنفية</w:t>
      </w:r>
    </w:p>
    <w:p w14:paraId="6A1C3D23" w14:textId="77777777" w:rsidR="00AE2E93" w:rsidRPr="00173FF2" w:rsidRDefault="00F15165" w:rsidP="007D5E6F">
      <w:pPr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يوجد شك </w:t>
      </w:r>
      <w:r w:rsidR="00AE2E93" w:rsidRPr="00173FF2">
        <w:rPr>
          <w:rFonts w:hint="cs"/>
          <w:sz w:val="28"/>
          <w:szCs w:val="28"/>
          <w:rtl/>
          <w:lang w:val="en-GB"/>
        </w:rPr>
        <w:t xml:space="preserve">بأن تكون مياه </w:t>
      </w:r>
      <w:r w:rsidR="007D5E6F">
        <w:rPr>
          <w:rFonts w:hint="cs"/>
          <w:sz w:val="28"/>
          <w:szCs w:val="28"/>
          <w:rtl/>
          <w:lang w:val="en-GB"/>
        </w:rPr>
        <w:t xml:space="preserve">الحنفية </w:t>
      </w:r>
      <w:r w:rsidR="00AE2E93" w:rsidRPr="00173FF2">
        <w:rPr>
          <w:rFonts w:hint="cs"/>
          <w:sz w:val="28"/>
          <w:szCs w:val="28"/>
          <w:rtl/>
          <w:lang w:val="en-GB"/>
        </w:rPr>
        <w:t xml:space="preserve">خطرة على صحة الإنسان. لذلك لا يجوز استعمالها للشرب أو </w:t>
      </w:r>
      <w:r w:rsidR="00191183">
        <w:rPr>
          <w:rFonts w:hint="cs"/>
          <w:sz w:val="28"/>
          <w:szCs w:val="28"/>
          <w:rtl/>
          <w:lang w:val="en-GB"/>
        </w:rPr>
        <w:t>ل</w:t>
      </w:r>
      <w:r w:rsidR="00AE2E93" w:rsidRPr="00173FF2">
        <w:rPr>
          <w:rFonts w:hint="cs"/>
          <w:sz w:val="28"/>
          <w:szCs w:val="28"/>
          <w:rtl/>
          <w:lang w:val="en-GB"/>
        </w:rPr>
        <w:t xml:space="preserve">لاستحمام، ولكن يمكن </w:t>
      </w:r>
      <w:r w:rsidR="00191183">
        <w:rPr>
          <w:rFonts w:hint="cs"/>
          <w:sz w:val="28"/>
          <w:szCs w:val="28"/>
          <w:rtl/>
          <w:lang w:val="en-GB"/>
        </w:rPr>
        <w:t xml:space="preserve">استعمالها </w:t>
      </w:r>
      <w:r w:rsidR="00AE2E93" w:rsidRPr="00173FF2">
        <w:rPr>
          <w:rFonts w:hint="cs"/>
          <w:sz w:val="28"/>
          <w:szCs w:val="28"/>
          <w:rtl/>
          <w:lang w:val="en-GB"/>
        </w:rPr>
        <w:t>لشطف المرحاض.</w:t>
      </w:r>
    </w:p>
    <w:p w14:paraId="586260A6" w14:textId="77777777" w:rsidR="00AE2E93" w:rsidRPr="00173FF2" w:rsidRDefault="00AE2E93" w:rsidP="00AE2E93">
      <w:pPr>
        <w:rPr>
          <w:sz w:val="28"/>
          <w:szCs w:val="28"/>
          <w:rtl/>
          <w:lang w:val="en-GB"/>
        </w:rPr>
      </w:pPr>
      <w:r w:rsidRPr="00173FF2">
        <w:rPr>
          <w:rFonts w:hint="cs"/>
          <w:sz w:val="28"/>
          <w:szCs w:val="28"/>
          <w:rtl/>
          <w:lang w:val="en-GB"/>
        </w:rPr>
        <w:t>تقوم السلطات المسئولة ومصلحة المياه باستيضاح المسألة حالياً.</w:t>
      </w:r>
    </w:p>
    <w:p w14:paraId="5122A096" w14:textId="77777777" w:rsidR="00AE2E93" w:rsidRPr="00173FF2" w:rsidRDefault="00AE2E93" w:rsidP="00345509">
      <w:pPr>
        <w:rPr>
          <w:sz w:val="28"/>
          <w:szCs w:val="28"/>
          <w:rtl/>
          <w:lang w:val="en-GB"/>
        </w:rPr>
      </w:pPr>
      <w:r w:rsidRPr="00173FF2">
        <w:rPr>
          <w:rFonts w:hint="cs"/>
          <w:sz w:val="28"/>
          <w:szCs w:val="28"/>
          <w:rtl/>
          <w:lang w:val="en-GB"/>
        </w:rPr>
        <w:t xml:space="preserve">يسري مفعول منع استعمال المياه حتى إشعار آخر، وسوف نعلن </w:t>
      </w:r>
      <w:r w:rsidR="00345509" w:rsidRPr="00173FF2">
        <w:rPr>
          <w:rFonts w:hint="cs"/>
          <w:sz w:val="28"/>
          <w:szCs w:val="28"/>
          <w:rtl/>
          <w:lang w:val="en-GB"/>
        </w:rPr>
        <w:t xml:space="preserve">بشكل مستقل </w:t>
      </w:r>
      <w:r w:rsidRPr="00173FF2">
        <w:rPr>
          <w:rFonts w:hint="cs"/>
          <w:sz w:val="28"/>
          <w:szCs w:val="28"/>
          <w:rtl/>
          <w:lang w:val="en-GB"/>
        </w:rPr>
        <w:t xml:space="preserve">عن </w:t>
      </w:r>
      <w:r w:rsidR="00BF44D8" w:rsidRPr="00173FF2">
        <w:rPr>
          <w:rFonts w:hint="cs"/>
          <w:sz w:val="28"/>
          <w:szCs w:val="28"/>
          <w:rtl/>
          <w:lang w:val="en-GB"/>
        </w:rPr>
        <w:t>ا</w:t>
      </w:r>
      <w:r w:rsidRPr="00173FF2">
        <w:rPr>
          <w:rFonts w:hint="cs"/>
          <w:sz w:val="28"/>
          <w:szCs w:val="28"/>
          <w:rtl/>
          <w:lang w:val="en-GB"/>
        </w:rPr>
        <w:t>ن</w:t>
      </w:r>
      <w:r w:rsidR="00504181" w:rsidRPr="00173FF2">
        <w:rPr>
          <w:rFonts w:hint="cs"/>
          <w:sz w:val="28"/>
          <w:szCs w:val="28"/>
          <w:rtl/>
          <w:lang w:val="en-GB"/>
        </w:rPr>
        <w:t>ت</w:t>
      </w:r>
      <w:r w:rsidR="00345509">
        <w:rPr>
          <w:rFonts w:hint="cs"/>
          <w:sz w:val="28"/>
          <w:szCs w:val="28"/>
          <w:rtl/>
          <w:lang w:val="en-GB"/>
        </w:rPr>
        <w:t>هاء هذا المنع</w:t>
      </w:r>
      <w:r w:rsidRPr="00173FF2">
        <w:rPr>
          <w:rFonts w:hint="cs"/>
          <w:sz w:val="28"/>
          <w:szCs w:val="28"/>
          <w:rtl/>
          <w:lang w:val="en-GB"/>
        </w:rPr>
        <w:t>.</w:t>
      </w:r>
    </w:p>
    <w:p w14:paraId="387783FE" w14:textId="77777777" w:rsidR="00974BA9" w:rsidRPr="00173FF2" w:rsidRDefault="00974BA9" w:rsidP="00415134">
      <w:pPr>
        <w:rPr>
          <w:sz w:val="28"/>
          <w:szCs w:val="28"/>
        </w:rPr>
      </w:pPr>
    </w:p>
    <w:p w14:paraId="5C0F7785" w14:textId="77777777" w:rsidR="00BF44D8" w:rsidRPr="00173FF2" w:rsidRDefault="00BF44D8" w:rsidP="00BF44D8">
      <w:pPr>
        <w:rPr>
          <w:b/>
          <w:bCs/>
          <w:sz w:val="28"/>
          <w:szCs w:val="28"/>
          <w:rtl/>
          <w:lang w:val="en-GB"/>
        </w:rPr>
      </w:pPr>
      <w:r w:rsidRPr="00173FF2">
        <w:rPr>
          <w:rFonts w:hint="cs"/>
          <w:b/>
          <w:bCs/>
          <w:sz w:val="28"/>
          <w:szCs w:val="28"/>
          <w:rtl/>
          <w:lang w:val="en-GB"/>
        </w:rPr>
        <w:t>الإعلان 3</w:t>
      </w:r>
      <w:r w:rsidR="0041495D" w:rsidRPr="00173FF2">
        <w:rPr>
          <w:rFonts w:hint="cs"/>
          <w:b/>
          <w:bCs/>
          <w:sz w:val="28"/>
          <w:szCs w:val="28"/>
          <w:rtl/>
          <w:lang w:val="en-GB"/>
        </w:rPr>
        <w:t xml:space="preserve"> (</w:t>
      </w:r>
      <w:r w:rsidR="0041495D" w:rsidRPr="00904932">
        <w:rPr>
          <w:b/>
          <w:bCs/>
          <w:sz w:val="28"/>
          <w:szCs w:val="28"/>
        </w:rPr>
        <w:t>Tiedote 3</w:t>
      </w:r>
      <w:r w:rsidR="0041495D" w:rsidRPr="00173FF2">
        <w:rPr>
          <w:rFonts w:hint="cs"/>
          <w:b/>
          <w:bCs/>
          <w:sz w:val="28"/>
          <w:szCs w:val="28"/>
          <w:rtl/>
          <w:lang w:val="en-GB"/>
        </w:rPr>
        <w:t>)</w:t>
      </w:r>
    </w:p>
    <w:p w14:paraId="586917C2" w14:textId="77777777" w:rsidR="00BF44D8" w:rsidRPr="00173FF2" w:rsidRDefault="00BF44D8" w:rsidP="00EF3626">
      <w:pPr>
        <w:rPr>
          <w:sz w:val="28"/>
          <w:szCs w:val="28"/>
          <w:rtl/>
          <w:lang w:val="en-GB"/>
        </w:rPr>
      </w:pPr>
      <w:r w:rsidRPr="00173FF2">
        <w:rPr>
          <w:rFonts w:hint="cs"/>
          <w:sz w:val="28"/>
          <w:szCs w:val="28"/>
          <w:rtl/>
          <w:lang w:val="en-GB"/>
        </w:rPr>
        <w:t>لم تعد هناك ضرورة لغلي مياه</w:t>
      </w:r>
      <w:r w:rsidR="00EF3626">
        <w:rPr>
          <w:rFonts w:hint="cs"/>
          <w:sz w:val="28"/>
          <w:szCs w:val="28"/>
          <w:rtl/>
          <w:lang w:val="en-GB"/>
        </w:rPr>
        <w:t xml:space="preserve"> الحنفية</w:t>
      </w:r>
      <w:r w:rsidRPr="00173FF2">
        <w:rPr>
          <w:rFonts w:hint="cs"/>
          <w:sz w:val="28"/>
          <w:szCs w:val="28"/>
          <w:rtl/>
          <w:lang w:val="en-GB"/>
        </w:rPr>
        <w:t>.</w:t>
      </w:r>
    </w:p>
    <w:p w14:paraId="52C163A3" w14:textId="77777777" w:rsidR="00BF44D8" w:rsidRPr="00173FF2" w:rsidRDefault="00BF44D8" w:rsidP="00B73643">
      <w:pPr>
        <w:rPr>
          <w:sz w:val="28"/>
          <w:szCs w:val="28"/>
          <w:rtl/>
          <w:lang w:val="en-GB"/>
        </w:rPr>
      </w:pPr>
      <w:r w:rsidRPr="00173FF2">
        <w:rPr>
          <w:rFonts w:hint="cs"/>
          <w:sz w:val="28"/>
          <w:szCs w:val="28"/>
          <w:rtl/>
          <w:lang w:val="en-GB"/>
        </w:rPr>
        <w:t>ل</w:t>
      </w:r>
      <w:r w:rsidR="00B73643">
        <w:rPr>
          <w:rFonts w:hint="cs"/>
          <w:sz w:val="28"/>
          <w:szCs w:val="28"/>
          <w:rtl/>
          <w:lang w:val="en-GB"/>
        </w:rPr>
        <w:t>ا</w:t>
      </w:r>
      <w:r w:rsidRPr="00173FF2">
        <w:rPr>
          <w:rFonts w:hint="cs"/>
          <w:sz w:val="28"/>
          <w:szCs w:val="28"/>
          <w:rtl/>
          <w:lang w:val="en-GB"/>
        </w:rPr>
        <w:t xml:space="preserve"> تحتوي مياه </w:t>
      </w:r>
      <w:r w:rsidR="00B73643">
        <w:rPr>
          <w:rFonts w:hint="cs"/>
          <w:sz w:val="28"/>
          <w:szCs w:val="28"/>
          <w:rtl/>
          <w:lang w:val="en-GB"/>
        </w:rPr>
        <w:t xml:space="preserve">الحنفية </w:t>
      </w:r>
      <w:r w:rsidRPr="00173FF2">
        <w:rPr>
          <w:rFonts w:hint="cs"/>
          <w:sz w:val="28"/>
          <w:szCs w:val="28"/>
          <w:rtl/>
          <w:lang w:val="en-GB"/>
        </w:rPr>
        <w:t xml:space="preserve">على بكتريات تسبب </w:t>
      </w:r>
      <w:r w:rsidR="00F60E88">
        <w:rPr>
          <w:rFonts w:hint="cs"/>
          <w:sz w:val="28"/>
          <w:szCs w:val="28"/>
          <w:rtl/>
          <w:lang w:val="en-GB"/>
        </w:rPr>
        <w:t>ال</w:t>
      </w:r>
      <w:r w:rsidRPr="00173FF2">
        <w:rPr>
          <w:rFonts w:hint="cs"/>
          <w:sz w:val="28"/>
          <w:szCs w:val="28"/>
          <w:rtl/>
          <w:lang w:val="en-GB"/>
        </w:rPr>
        <w:t xml:space="preserve">أمراض. المياه صالحة للشرب ويمكن استعمالها بشكل عادي. ولكن إذا بدت المياه عكرة بعض الشيء فيجب مواصلة </w:t>
      </w:r>
      <w:r w:rsidR="00915DB6">
        <w:rPr>
          <w:rFonts w:hint="cs"/>
          <w:sz w:val="28"/>
          <w:szCs w:val="28"/>
          <w:rtl/>
          <w:lang w:val="en-GB"/>
        </w:rPr>
        <w:t xml:space="preserve">تدفقها </w:t>
      </w:r>
      <w:r w:rsidR="00127AC0">
        <w:rPr>
          <w:rFonts w:hint="cs"/>
          <w:sz w:val="28"/>
          <w:szCs w:val="28"/>
          <w:rtl/>
          <w:lang w:val="en-GB"/>
        </w:rPr>
        <w:t xml:space="preserve">من الحنفية </w:t>
      </w:r>
      <w:r w:rsidRPr="00173FF2">
        <w:rPr>
          <w:rFonts w:hint="cs"/>
          <w:sz w:val="28"/>
          <w:szCs w:val="28"/>
          <w:rtl/>
          <w:lang w:val="en-GB"/>
        </w:rPr>
        <w:t>حتى تصبح رائقة اللون.</w:t>
      </w:r>
    </w:p>
    <w:p w14:paraId="60184F36" w14:textId="77777777" w:rsidR="00BF44D8" w:rsidRPr="00173FF2" w:rsidRDefault="00BF44D8" w:rsidP="00B73643">
      <w:pPr>
        <w:rPr>
          <w:sz w:val="28"/>
          <w:szCs w:val="28"/>
          <w:rtl/>
          <w:lang w:val="en-GB"/>
        </w:rPr>
      </w:pPr>
      <w:r w:rsidRPr="00173FF2">
        <w:rPr>
          <w:rFonts w:hint="cs"/>
          <w:sz w:val="28"/>
          <w:szCs w:val="28"/>
          <w:rtl/>
          <w:lang w:val="en-GB"/>
        </w:rPr>
        <w:t xml:space="preserve">الوضع طبيعي ولم </w:t>
      </w:r>
      <w:r w:rsidR="00B73643">
        <w:rPr>
          <w:rFonts w:hint="cs"/>
          <w:sz w:val="28"/>
          <w:szCs w:val="28"/>
          <w:rtl/>
          <w:lang w:val="en-GB"/>
        </w:rPr>
        <w:t>ي</w:t>
      </w:r>
      <w:r w:rsidRPr="00173FF2">
        <w:rPr>
          <w:rFonts w:hint="cs"/>
          <w:sz w:val="28"/>
          <w:szCs w:val="28"/>
          <w:rtl/>
          <w:lang w:val="en-GB"/>
        </w:rPr>
        <w:t xml:space="preserve">عد هناك </w:t>
      </w:r>
      <w:r w:rsidR="00B73643">
        <w:rPr>
          <w:rFonts w:hint="cs"/>
          <w:sz w:val="28"/>
          <w:szCs w:val="28"/>
          <w:rtl/>
          <w:lang w:val="en-GB"/>
        </w:rPr>
        <w:t>تقييد ع</w:t>
      </w:r>
      <w:r w:rsidRPr="00173FF2">
        <w:rPr>
          <w:rFonts w:hint="cs"/>
          <w:sz w:val="28"/>
          <w:szCs w:val="28"/>
          <w:rtl/>
          <w:lang w:val="en-GB"/>
        </w:rPr>
        <w:t>لى استعمال المياه.</w:t>
      </w:r>
    </w:p>
    <w:p w14:paraId="1FA3B325" w14:textId="77777777" w:rsidR="00974BA9" w:rsidRPr="00173FF2" w:rsidRDefault="00974BA9" w:rsidP="00415134">
      <w:pPr>
        <w:rPr>
          <w:sz w:val="28"/>
          <w:szCs w:val="28"/>
        </w:rPr>
      </w:pPr>
    </w:p>
    <w:p w14:paraId="661C54D3" w14:textId="77777777" w:rsidR="00BF44D8" w:rsidRPr="00173FF2" w:rsidRDefault="00BF44D8" w:rsidP="00BF44D8">
      <w:pPr>
        <w:rPr>
          <w:b/>
          <w:bCs/>
          <w:sz w:val="28"/>
          <w:szCs w:val="28"/>
          <w:rtl/>
          <w:lang w:val="en-GB"/>
        </w:rPr>
      </w:pPr>
      <w:r w:rsidRPr="00173FF2">
        <w:rPr>
          <w:rFonts w:hint="cs"/>
          <w:b/>
          <w:bCs/>
          <w:sz w:val="28"/>
          <w:szCs w:val="28"/>
          <w:rtl/>
          <w:lang w:val="en-GB"/>
        </w:rPr>
        <w:t>الإعلان 4</w:t>
      </w:r>
      <w:r w:rsidR="0041495D" w:rsidRPr="00173FF2">
        <w:rPr>
          <w:rFonts w:hint="cs"/>
          <w:b/>
          <w:bCs/>
          <w:sz w:val="28"/>
          <w:szCs w:val="28"/>
          <w:rtl/>
          <w:lang w:val="en-GB"/>
        </w:rPr>
        <w:t xml:space="preserve"> (</w:t>
      </w:r>
      <w:r w:rsidR="0041495D" w:rsidRPr="00904932">
        <w:rPr>
          <w:b/>
          <w:bCs/>
          <w:sz w:val="28"/>
          <w:szCs w:val="28"/>
        </w:rPr>
        <w:t>Tiedote 4</w:t>
      </w:r>
      <w:r w:rsidR="0041495D" w:rsidRPr="00173FF2">
        <w:rPr>
          <w:rFonts w:hint="cs"/>
          <w:b/>
          <w:bCs/>
          <w:sz w:val="28"/>
          <w:szCs w:val="28"/>
          <w:rtl/>
          <w:lang w:val="en-GB"/>
        </w:rPr>
        <w:t>)</w:t>
      </w:r>
    </w:p>
    <w:p w14:paraId="67EF204E" w14:textId="77777777" w:rsidR="00BF44D8" w:rsidRPr="00173FF2" w:rsidRDefault="00E11EC6" w:rsidP="007C4C27">
      <w:pPr>
        <w:rPr>
          <w:sz w:val="28"/>
          <w:szCs w:val="28"/>
          <w:rtl/>
          <w:lang w:val="en-GB"/>
        </w:rPr>
      </w:pPr>
      <w:r w:rsidRPr="00173FF2">
        <w:rPr>
          <w:rFonts w:hint="cs"/>
          <w:sz w:val="28"/>
          <w:szCs w:val="28"/>
          <w:rtl/>
          <w:lang w:val="en-GB"/>
        </w:rPr>
        <w:t>انتهى منع استعمال مياه</w:t>
      </w:r>
      <w:r w:rsidR="007C4C27">
        <w:rPr>
          <w:rFonts w:hint="cs"/>
          <w:sz w:val="28"/>
          <w:szCs w:val="28"/>
          <w:rtl/>
          <w:lang w:val="en-GB"/>
        </w:rPr>
        <w:t xml:space="preserve"> الحنفية</w:t>
      </w:r>
    </w:p>
    <w:p w14:paraId="5BB741A0" w14:textId="77777777" w:rsidR="00E11EC6" w:rsidRPr="00173FF2" w:rsidRDefault="00E11EC6" w:rsidP="0001075B">
      <w:pPr>
        <w:rPr>
          <w:sz w:val="28"/>
          <w:szCs w:val="28"/>
          <w:rtl/>
          <w:lang w:val="en-GB"/>
        </w:rPr>
      </w:pPr>
      <w:r w:rsidRPr="00173FF2">
        <w:rPr>
          <w:rFonts w:hint="cs"/>
          <w:sz w:val="28"/>
          <w:szCs w:val="28"/>
          <w:rtl/>
          <w:lang w:val="en-GB"/>
        </w:rPr>
        <w:t xml:space="preserve">يجوز استعمال مياه </w:t>
      </w:r>
      <w:r w:rsidR="0001075B">
        <w:rPr>
          <w:rFonts w:hint="cs"/>
          <w:sz w:val="28"/>
          <w:szCs w:val="28"/>
          <w:rtl/>
          <w:lang w:val="en-GB"/>
        </w:rPr>
        <w:t xml:space="preserve">الحنفية </w:t>
      </w:r>
      <w:r w:rsidRPr="00173FF2">
        <w:rPr>
          <w:rFonts w:hint="cs"/>
          <w:sz w:val="28"/>
          <w:szCs w:val="28"/>
          <w:rtl/>
          <w:lang w:val="en-GB"/>
        </w:rPr>
        <w:t>ولكن يجب غليها قبل الاستعمال.</w:t>
      </w:r>
    </w:p>
    <w:p w14:paraId="205D898B" w14:textId="77777777" w:rsidR="00A40D05" w:rsidRPr="00173FF2" w:rsidRDefault="00A40D05" w:rsidP="00A40D05">
      <w:pPr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مازال هناك </w:t>
      </w:r>
      <w:r w:rsidRPr="00B60689">
        <w:rPr>
          <w:rFonts w:hint="cs"/>
          <w:sz w:val="28"/>
          <w:szCs w:val="28"/>
          <w:u w:val="single"/>
          <w:rtl/>
          <w:lang w:val="en-GB"/>
        </w:rPr>
        <w:t>شك</w:t>
      </w:r>
      <w:r>
        <w:rPr>
          <w:rFonts w:hint="cs"/>
          <w:sz w:val="28"/>
          <w:szCs w:val="28"/>
          <w:rtl/>
          <w:lang w:val="en-GB"/>
        </w:rPr>
        <w:t xml:space="preserve"> / </w:t>
      </w:r>
      <w:r w:rsidRPr="00B60689">
        <w:rPr>
          <w:rFonts w:hint="cs"/>
          <w:sz w:val="28"/>
          <w:szCs w:val="28"/>
          <w:u w:val="single"/>
          <w:rtl/>
          <w:lang w:val="en-GB"/>
        </w:rPr>
        <w:t>تأكيد</w:t>
      </w:r>
      <w:r w:rsidRPr="00173FF2">
        <w:rPr>
          <w:rFonts w:hint="cs"/>
          <w:sz w:val="28"/>
          <w:szCs w:val="28"/>
          <w:rtl/>
          <w:lang w:val="en-GB"/>
        </w:rPr>
        <w:t xml:space="preserve"> </w:t>
      </w:r>
      <w:r>
        <w:rPr>
          <w:rFonts w:hint="cs"/>
          <w:sz w:val="28"/>
          <w:szCs w:val="28"/>
          <w:rtl/>
          <w:lang w:val="en-GB"/>
        </w:rPr>
        <w:t xml:space="preserve">بأن مياه الحنفية تحتوي على </w:t>
      </w:r>
      <w:r w:rsidRPr="00173FF2">
        <w:rPr>
          <w:rFonts w:hint="cs"/>
          <w:sz w:val="28"/>
          <w:szCs w:val="28"/>
          <w:rtl/>
          <w:lang w:val="en-GB"/>
        </w:rPr>
        <w:t>بكتريات تسبب الأمراض. لذلك يجب غلي كافة مياه الشرب والطبخ لما لا يقل عن خمس دقائق قبل استعمالها، و</w:t>
      </w:r>
      <w:r>
        <w:rPr>
          <w:rFonts w:hint="cs"/>
          <w:sz w:val="28"/>
          <w:szCs w:val="28"/>
          <w:rtl/>
          <w:lang w:val="en-GB"/>
        </w:rPr>
        <w:t>تبقى</w:t>
      </w:r>
      <w:r w:rsidRPr="00173FF2">
        <w:rPr>
          <w:rFonts w:hint="cs"/>
          <w:sz w:val="28"/>
          <w:szCs w:val="28"/>
          <w:rtl/>
          <w:lang w:val="en-GB"/>
        </w:rPr>
        <w:t xml:space="preserve"> </w:t>
      </w:r>
      <w:r>
        <w:rPr>
          <w:rFonts w:hint="cs"/>
          <w:sz w:val="28"/>
          <w:szCs w:val="28"/>
          <w:rtl/>
          <w:lang w:val="en-GB"/>
        </w:rPr>
        <w:t xml:space="preserve">هذه المياه </w:t>
      </w:r>
      <w:r w:rsidRPr="00173FF2">
        <w:rPr>
          <w:rFonts w:hint="cs"/>
          <w:sz w:val="28"/>
          <w:szCs w:val="28"/>
          <w:rtl/>
          <w:lang w:val="en-GB"/>
        </w:rPr>
        <w:t xml:space="preserve">قابلة للشرب بعد أن تبرد. </w:t>
      </w:r>
      <w:r w:rsidRPr="00173FF2">
        <w:rPr>
          <w:rFonts w:hint="cs"/>
          <w:sz w:val="28"/>
          <w:szCs w:val="28"/>
          <w:rtl/>
          <w:lang w:val="en-GB"/>
        </w:rPr>
        <w:lastRenderedPageBreak/>
        <w:t>يمكن استعمال المياه غير المغلية لأ</w:t>
      </w:r>
      <w:r>
        <w:rPr>
          <w:rFonts w:hint="cs"/>
          <w:sz w:val="28"/>
          <w:szCs w:val="28"/>
          <w:rtl/>
          <w:lang w:val="en-GB"/>
        </w:rPr>
        <w:t>غ</w:t>
      </w:r>
      <w:r w:rsidRPr="00173FF2">
        <w:rPr>
          <w:rFonts w:hint="cs"/>
          <w:sz w:val="28"/>
          <w:szCs w:val="28"/>
          <w:rtl/>
          <w:lang w:val="en-GB"/>
        </w:rPr>
        <w:t xml:space="preserve">راض الاستحمام إذا لم يكن </w:t>
      </w:r>
      <w:r>
        <w:rPr>
          <w:rFonts w:hint="cs"/>
          <w:sz w:val="28"/>
          <w:szCs w:val="28"/>
          <w:rtl/>
          <w:lang w:val="en-GB"/>
        </w:rPr>
        <w:t xml:space="preserve">لها </w:t>
      </w:r>
      <w:r w:rsidRPr="00173FF2">
        <w:rPr>
          <w:rFonts w:hint="cs"/>
          <w:sz w:val="28"/>
          <w:szCs w:val="28"/>
          <w:rtl/>
          <w:lang w:val="en-GB"/>
        </w:rPr>
        <w:t>لون</w:t>
      </w:r>
      <w:r>
        <w:rPr>
          <w:rFonts w:hint="cs"/>
          <w:sz w:val="28"/>
          <w:szCs w:val="28"/>
          <w:rtl/>
          <w:lang w:val="en-GB"/>
        </w:rPr>
        <w:t xml:space="preserve"> غير عادي أو رائحة </w:t>
      </w:r>
      <w:r w:rsidRPr="00173FF2">
        <w:rPr>
          <w:rFonts w:hint="cs"/>
          <w:sz w:val="28"/>
          <w:szCs w:val="28"/>
          <w:rtl/>
          <w:lang w:val="en-GB"/>
        </w:rPr>
        <w:t xml:space="preserve">غير </w:t>
      </w:r>
      <w:r>
        <w:rPr>
          <w:rFonts w:hint="cs"/>
          <w:sz w:val="28"/>
          <w:szCs w:val="28"/>
          <w:rtl/>
          <w:lang w:val="en-GB"/>
        </w:rPr>
        <w:t>عادية.</w:t>
      </w:r>
      <w:r w:rsidRPr="00173FF2">
        <w:rPr>
          <w:rFonts w:hint="cs"/>
          <w:sz w:val="28"/>
          <w:szCs w:val="28"/>
          <w:rtl/>
          <w:lang w:val="en-GB"/>
        </w:rPr>
        <w:t xml:space="preserve"> كذلك يمكن جلي الأطباق والمو</w:t>
      </w:r>
      <w:r>
        <w:rPr>
          <w:rFonts w:hint="cs"/>
          <w:sz w:val="28"/>
          <w:szCs w:val="28"/>
          <w:rtl/>
          <w:lang w:val="en-GB"/>
        </w:rPr>
        <w:t>ا</w:t>
      </w:r>
      <w:r w:rsidRPr="00173FF2">
        <w:rPr>
          <w:rFonts w:hint="cs"/>
          <w:sz w:val="28"/>
          <w:szCs w:val="28"/>
          <w:rtl/>
          <w:lang w:val="en-GB"/>
        </w:rPr>
        <w:t>عين بالمياه غير المغلية، ولكن يجب تنشيفها جيداً بعد الجلي.</w:t>
      </w:r>
    </w:p>
    <w:p w14:paraId="3F725AFC" w14:textId="77777777" w:rsidR="00A40D05" w:rsidRPr="00173FF2" w:rsidRDefault="00A40D05" w:rsidP="00A40D05">
      <w:pPr>
        <w:rPr>
          <w:sz w:val="28"/>
          <w:szCs w:val="28"/>
          <w:rtl/>
          <w:lang w:val="en-GB"/>
        </w:rPr>
      </w:pPr>
      <w:r w:rsidRPr="00173FF2">
        <w:rPr>
          <w:rFonts w:hint="cs"/>
          <w:sz w:val="28"/>
          <w:szCs w:val="28"/>
          <w:rtl/>
          <w:lang w:val="en-GB"/>
        </w:rPr>
        <w:t>تقوم السلطات المسئولة ومصلحة المياه باستيضاح المسألة حالياً.</w:t>
      </w:r>
    </w:p>
    <w:p w14:paraId="211945F2" w14:textId="77777777" w:rsidR="00602973" w:rsidRDefault="00A40D05" w:rsidP="00B73643">
      <w:pPr>
        <w:rPr>
          <w:sz w:val="28"/>
          <w:szCs w:val="28"/>
          <w:lang w:val="en-GB"/>
        </w:rPr>
      </w:pPr>
      <w:r w:rsidRPr="00173FF2">
        <w:rPr>
          <w:rFonts w:hint="cs"/>
          <w:sz w:val="28"/>
          <w:szCs w:val="28"/>
          <w:rtl/>
          <w:lang w:val="en-GB"/>
        </w:rPr>
        <w:t xml:space="preserve">يسري مفعول </w:t>
      </w:r>
      <w:r>
        <w:rPr>
          <w:rFonts w:hint="cs"/>
          <w:sz w:val="28"/>
          <w:szCs w:val="28"/>
          <w:rtl/>
          <w:lang w:val="en-GB"/>
        </w:rPr>
        <w:t>ت</w:t>
      </w:r>
      <w:r w:rsidR="00B73643">
        <w:rPr>
          <w:rFonts w:hint="cs"/>
          <w:sz w:val="28"/>
          <w:szCs w:val="28"/>
          <w:rtl/>
          <w:lang w:val="en-GB"/>
        </w:rPr>
        <w:t>قي</w:t>
      </w:r>
      <w:r>
        <w:rPr>
          <w:rFonts w:hint="cs"/>
          <w:sz w:val="28"/>
          <w:szCs w:val="28"/>
          <w:rtl/>
          <w:lang w:val="en-GB"/>
        </w:rPr>
        <w:t xml:space="preserve">يد </w:t>
      </w:r>
      <w:r w:rsidRPr="00173FF2">
        <w:rPr>
          <w:rFonts w:hint="cs"/>
          <w:sz w:val="28"/>
          <w:szCs w:val="28"/>
          <w:rtl/>
          <w:lang w:val="en-GB"/>
        </w:rPr>
        <w:t>استعمال المياه حتى إشعار آخر، وسوف نعلن بشكل مستقل عن انتهاء هذا ال</w:t>
      </w:r>
      <w:r>
        <w:rPr>
          <w:rFonts w:hint="cs"/>
          <w:sz w:val="28"/>
          <w:szCs w:val="28"/>
          <w:rtl/>
          <w:lang w:val="en-GB"/>
        </w:rPr>
        <w:t>ت</w:t>
      </w:r>
      <w:r w:rsidR="00B73643">
        <w:rPr>
          <w:rFonts w:hint="cs"/>
          <w:sz w:val="28"/>
          <w:szCs w:val="28"/>
          <w:rtl/>
          <w:lang w:val="en-GB"/>
        </w:rPr>
        <w:t>قي</w:t>
      </w:r>
      <w:r>
        <w:rPr>
          <w:rFonts w:hint="cs"/>
          <w:sz w:val="28"/>
          <w:szCs w:val="28"/>
          <w:rtl/>
          <w:lang w:val="en-GB"/>
        </w:rPr>
        <w:t>يد.</w:t>
      </w:r>
    </w:p>
    <w:p w14:paraId="619D2AEE" w14:textId="77777777" w:rsidR="00513D39" w:rsidRDefault="00513D39" w:rsidP="00B73643">
      <w:pPr>
        <w:rPr>
          <w:sz w:val="28"/>
          <w:szCs w:val="28"/>
          <w:lang w:val="en-GB"/>
        </w:rPr>
      </w:pPr>
    </w:p>
    <w:p w14:paraId="6584DA61" w14:textId="77777777" w:rsidR="00513D39" w:rsidRPr="00173FF2" w:rsidRDefault="00513D39" w:rsidP="00513D39">
      <w:pPr>
        <w:rPr>
          <w:b/>
          <w:bCs/>
          <w:sz w:val="28"/>
          <w:szCs w:val="28"/>
          <w:rtl/>
          <w:lang w:val="en-GB"/>
        </w:rPr>
      </w:pPr>
      <w:r w:rsidRPr="00173FF2">
        <w:rPr>
          <w:rFonts w:hint="cs"/>
          <w:b/>
          <w:bCs/>
          <w:sz w:val="28"/>
          <w:szCs w:val="28"/>
          <w:rtl/>
          <w:lang w:val="en-GB"/>
        </w:rPr>
        <w:t xml:space="preserve">الإعلان </w:t>
      </w:r>
      <w:r>
        <w:rPr>
          <w:rFonts w:hint="cs"/>
          <w:b/>
          <w:bCs/>
          <w:sz w:val="28"/>
          <w:szCs w:val="28"/>
          <w:rtl/>
          <w:lang w:val="en-GB"/>
        </w:rPr>
        <w:t>5</w:t>
      </w:r>
      <w:r w:rsidRPr="00173FF2">
        <w:rPr>
          <w:rFonts w:hint="cs"/>
          <w:b/>
          <w:bCs/>
          <w:sz w:val="28"/>
          <w:szCs w:val="28"/>
          <w:rtl/>
          <w:lang w:val="en-GB"/>
        </w:rPr>
        <w:t xml:space="preserve"> (</w:t>
      </w:r>
      <w:proofErr w:type="spellStart"/>
      <w:r w:rsidRPr="00173FF2">
        <w:rPr>
          <w:b/>
          <w:bCs/>
          <w:sz w:val="28"/>
          <w:szCs w:val="28"/>
          <w:lang w:val="en-GB"/>
        </w:rPr>
        <w:t>Tiedote</w:t>
      </w:r>
      <w:proofErr w:type="spellEnd"/>
      <w:r w:rsidRPr="00173FF2">
        <w:rPr>
          <w:b/>
          <w:bCs/>
          <w:sz w:val="28"/>
          <w:szCs w:val="28"/>
          <w:lang w:val="en-GB"/>
        </w:rPr>
        <w:t xml:space="preserve"> </w:t>
      </w:r>
      <w:r>
        <w:rPr>
          <w:b/>
          <w:bCs/>
          <w:sz w:val="28"/>
          <w:szCs w:val="28"/>
          <w:lang w:val="en-GB"/>
        </w:rPr>
        <w:t>5</w:t>
      </w:r>
      <w:r w:rsidRPr="00173FF2">
        <w:rPr>
          <w:rFonts w:hint="cs"/>
          <w:b/>
          <w:bCs/>
          <w:sz w:val="28"/>
          <w:szCs w:val="28"/>
          <w:rtl/>
          <w:lang w:val="en-GB"/>
        </w:rPr>
        <w:t>)</w:t>
      </w:r>
    </w:p>
    <w:p w14:paraId="34BAA6FC" w14:textId="77777777" w:rsidR="00513D39" w:rsidRPr="00173FF2" w:rsidRDefault="00513D39" w:rsidP="00DF19E5">
      <w:pPr>
        <w:rPr>
          <w:sz w:val="28"/>
          <w:szCs w:val="28"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يمكن استعمال مياه الحنفية بشكل </w:t>
      </w:r>
      <w:r w:rsidR="00F6710F">
        <w:rPr>
          <w:rFonts w:hint="cs"/>
          <w:sz w:val="28"/>
          <w:szCs w:val="28"/>
          <w:rtl/>
          <w:lang w:val="en-GB"/>
        </w:rPr>
        <w:t>طبيعي</w:t>
      </w:r>
      <w:r>
        <w:rPr>
          <w:rFonts w:hint="cs"/>
          <w:sz w:val="28"/>
          <w:szCs w:val="28"/>
          <w:rtl/>
          <w:lang w:val="en-GB"/>
        </w:rPr>
        <w:t xml:space="preserve"> إذ أنها لم تعد فاسدة ول</w:t>
      </w:r>
      <w:r w:rsidR="00DF19E5">
        <w:rPr>
          <w:rFonts w:hint="cs"/>
          <w:sz w:val="28"/>
          <w:szCs w:val="28"/>
          <w:rtl/>
          <w:lang w:val="en-GB"/>
        </w:rPr>
        <w:t xml:space="preserve">م تعد </w:t>
      </w:r>
      <w:r>
        <w:rPr>
          <w:rFonts w:hint="cs"/>
          <w:sz w:val="28"/>
          <w:szCs w:val="28"/>
          <w:rtl/>
          <w:lang w:val="en-GB"/>
        </w:rPr>
        <w:t>تسبب خطراً على الصحة.</w:t>
      </w:r>
    </w:p>
    <w:sectPr w:rsidR="00513D39" w:rsidRPr="00173FF2" w:rsidSect="00513D39">
      <w:pgSz w:w="11906" w:h="16838" w:code="9"/>
      <w:pgMar w:top="1134" w:right="1418" w:bottom="567" w:left="1418" w:header="567" w:footer="567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1360"/>
    <w:multiLevelType w:val="hybridMultilevel"/>
    <w:tmpl w:val="D44E65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2103D"/>
    <w:multiLevelType w:val="hybridMultilevel"/>
    <w:tmpl w:val="28743F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E5D5E"/>
    <w:multiLevelType w:val="hybridMultilevel"/>
    <w:tmpl w:val="49AE0C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8424A"/>
    <w:multiLevelType w:val="hybridMultilevel"/>
    <w:tmpl w:val="3DEA95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158335">
    <w:abstractNumId w:val="2"/>
  </w:num>
  <w:num w:numId="2" w16cid:durableId="78716912">
    <w:abstractNumId w:val="1"/>
  </w:num>
  <w:num w:numId="3" w16cid:durableId="629020700">
    <w:abstractNumId w:val="0"/>
  </w:num>
  <w:num w:numId="4" w16cid:durableId="283775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023"/>
    <w:rsid w:val="0001075B"/>
    <w:rsid w:val="000110C3"/>
    <w:rsid w:val="00023CDB"/>
    <w:rsid w:val="000347AE"/>
    <w:rsid w:val="00063DEB"/>
    <w:rsid w:val="000D409E"/>
    <w:rsid w:val="0011070C"/>
    <w:rsid w:val="00127AC0"/>
    <w:rsid w:val="0013062D"/>
    <w:rsid w:val="0013328C"/>
    <w:rsid w:val="00136804"/>
    <w:rsid w:val="00173FF2"/>
    <w:rsid w:val="00191183"/>
    <w:rsid w:val="001A4EDA"/>
    <w:rsid w:val="001D2CC0"/>
    <w:rsid w:val="001D5249"/>
    <w:rsid w:val="001E3EFB"/>
    <w:rsid w:val="002138C5"/>
    <w:rsid w:val="00233199"/>
    <w:rsid w:val="00276EF4"/>
    <w:rsid w:val="00345509"/>
    <w:rsid w:val="00353400"/>
    <w:rsid w:val="003A2F9F"/>
    <w:rsid w:val="003B526A"/>
    <w:rsid w:val="003C0589"/>
    <w:rsid w:val="003D0B3D"/>
    <w:rsid w:val="00411884"/>
    <w:rsid w:val="0041495D"/>
    <w:rsid w:val="00415134"/>
    <w:rsid w:val="0044569B"/>
    <w:rsid w:val="004E68E2"/>
    <w:rsid w:val="00504181"/>
    <w:rsid w:val="00513D39"/>
    <w:rsid w:val="00526927"/>
    <w:rsid w:val="00574458"/>
    <w:rsid w:val="00580AF7"/>
    <w:rsid w:val="005829B9"/>
    <w:rsid w:val="005C3FDE"/>
    <w:rsid w:val="005C4529"/>
    <w:rsid w:val="005F3259"/>
    <w:rsid w:val="00602973"/>
    <w:rsid w:val="00610933"/>
    <w:rsid w:val="00614DE8"/>
    <w:rsid w:val="00621CD1"/>
    <w:rsid w:val="006239D2"/>
    <w:rsid w:val="00624023"/>
    <w:rsid w:val="00641C3C"/>
    <w:rsid w:val="00646B3F"/>
    <w:rsid w:val="006668DD"/>
    <w:rsid w:val="00674496"/>
    <w:rsid w:val="00686197"/>
    <w:rsid w:val="006F7C33"/>
    <w:rsid w:val="00732458"/>
    <w:rsid w:val="0074190A"/>
    <w:rsid w:val="00745AA5"/>
    <w:rsid w:val="007548B3"/>
    <w:rsid w:val="00761413"/>
    <w:rsid w:val="007650D4"/>
    <w:rsid w:val="007801D1"/>
    <w:rsid w:val="00783BB2"/>
    <w:rsid w:val="00790113"/>
    <w:rsid w:val="007A07DE"/>
    <w:rsid w:val="007A0AAF"/>
    <w:rsid w:val="007A5EA9"/>
    <w:rsid w:val="007B3DC9"/>
    <w:rsid w:val="007C4C27"/>
    <w:rsid w:val="007D5E6F"/>
    <w:rsid w:val="007E0B3B"/>
    <w:rsid w:val="007E1C67"/>
    <w:rsid w:val="007F5E84"/>
    <w:rsid w:val="00800731"/>
    <w:rsid w:val="0080245D"/>
    <w:rsid w:val="00815ECE"/>
    <w:rsid w:val="008231FB"/>
    <w:rsid w:val="00862B0D"/>
    <w:rsid w:val="008D643E"/>
    <w:rsid w:val="00904932"/>
    <w:rsid w:val="00907F5E"/>
    <w:rsid w:val="00915DB6"/>
    <w:rsid w:val="009478E5"/>
    <w:rsid w:val="009642EF"/>
    <w:rsid w:val="00974BA9"/>
    <w:rsid w:val="009A2A69"/>
    <w:rsid w:val="009A42A5"/>
    <w:rsid w:val="009A60AE"/>
    <w:rsid w:val="009C6857"/>
    <w:rsid w:val="00A3641A"/>
    <w:rsid w:val="00A40D05"/>
    <w:rsid w:val="00A6169A"/>
    <w:rsid w:val="00A672D2"/>
    <w:rsid w:val="00AA2E5F"/>
    <w:rsid w:val="00AE2E93"/>
    <w:rsid w:val="00B60689"/>
    <w:rsid w:val="00B73643"/>
    <w:rsid w:val="00B81A50"/>
    <w:rsid w:val="00B93DAC"/>
    <w:rsid w:val="00BB0A47"/>
    <w:rsid w:val="00BD337F"/>
    <w:rsid w:val="00BF44D8"/>
    <w:rsid w:val="00CA357B"/>
    <w:rsid w:val="00CC48C2"/>
    <w:rsid w:val="00CE09DD"/>
    <w:rsid w:val="00CE362C"/>
    <w:rsid w:val="00D01EC7"/>
    <w:rsid w:val="00D04DC0"/>
    <w:rsid w:val="00D178F4"/>
    <w:rsid w:val="00D24FB0"/>
    <w:rsid w:val="00D6758C"/>
    <w:rsid w:val="00D808D4"/>
    <w:rsid w:val="00DD7D9D"/>
    <w:rsid w:val="00DE0CFC"/>
    <w:rsid w:val="00DF19E5"/>
    <w:rsid w:val="00DF6899"/>
    <w:rsid w:val="00E11EC6"/>
    <w:rsid w:val="00E73475"/>
    <w:rsid w:val="00EB263C"/>
    <w:rsid w:val="00EC64DF"/>
    <w:rsid w:val="00EF302E"/>
    <w:rsid w:val="00EF3626"/>
    <w:rsid w:val="00F15165"/>
    <w:rsid w:val="00F26ED7"/>
    <w:rsid w:val="00F44932"/>
    <w:rsid w:val="00F50C42"/>
    <w:rsid w:val="00F6005D"/>
    <w:rsid w:val="00F60E88"/>
    <w:rsid w:val="00F6710F"/>
    <w:rsid w:val="00F83F3E"/>
    <w:rsid w:val="00F9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3973"/>
  <w15:docId w15:val="{5C982781-A132-498A-9159-D64C053E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73475"/>
    <w:pPr>
      <w:bidi/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110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81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110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uettelokappale">
    <w:name w:val="List Paragraph"/>
    <w:basedOn w:val="Normaali"/>
    <w:uiPriority w:val="34"/>
    <w:qFormat/>
    <w:rsid w:val="00A67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Tiedotemalleja arabiaksi</dc:title>
  <dc:subject/>
  <dc:creator>x</dc:creator>
  <cp:keywords/>
  <dc:description/>
  <cp:lastModifiedBy>Lintilä Anette (Valvira)</cp:lastModifiedBy>
  <cp:revision>2</cp:revision>
  <dcterms:created xsi:type="dcterms:W3CDTF">2023-09-26T13:36:00Z</dcterms:created>
  <dcterms:modified xsi:type="dcterms:W3CDTF">2023-09-26T13:36:00Z</dcterms:modified>
</cp:coreProperties>
</file>